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A2D9A">
      <w:pPr>
        <w:spacing w:after="0" w:line="100" w:lineRule="atLeast"/>
        <w:ind w:firstLine="567"/>
        <w:jc w:val="center"/>
        <w:rPr>
          <w:rFonts w:ascii="Times New Roman" w:hAnsi="Times New Roman" w:cs="Times New Roman"/>
          <w:b/>
          <w:sz w:val="28"/>
          <w:szCs w:val="28"/>
          <w:u w:val="single"/>
        </w:rPr>
      </w:pPr>
      <w:bookmarkStart w:id="0" w:name="_GoBack"/>
      <w:bookmarkEnd w:id="0"/>
      <w:r>
        <w:rPr>
          <w:rFonts w:ascii="Times New Roman" w:hAnsi="Times New Roman" w:cs="Times New Roman"/>
          <w:b/>
          <w:sz w:val="28"/>
          <w:szCs w:val="28"/>
          <w:u w:val="single"/>
        </w:rPr>
        <w:t>ОБЗОР СУДЕБНОЙ ПРАКТИКИ ПО ДЕЛАМ С УЧАСТИЕМ АНТИМОНОПОЛЬНОГО ОРГАНА ЗА ОКТЯБРЬ 2016 ГОДА</w:t>
      </w:r>
    </w:p>
    <w:p w:rsidR="00000000" w:rsidRDefault="005A2D9A">
      <w:pPr>
        <w:spacing w:after="0" w:line="100" w:lineRule="atLeast"/>
        <w:ind w:firstLine="567"/>
        <w:jc w:val="center"/>
        <w:rPr>
          <w:rFonts w:ascii="Times New Roman" w:hAnsi="Times New Roman" w:cs="Times New Roman"/>
          <w:b/>
          <w:sz w:val="28"/>
          <w:szCs w:val="28"/>
          <w:u w:val="single"/>
        </w:rPr>
      </w:pPr>
    </w:p>
    <w:p w:rsidR="00000000" w:rsidRDefault="005A2D9A">
      <w:pPr>
        <w:pStyle w:val="NormalWeb"/>
        <w:numPr>
          <w:ilvl w:val="0"/>
          <w:numId w:val="1"/>
        </w:numPr>
        <w:ind w:left="0" w:firstLine="709"/>
        <w:jc w:val="both"/>
        <w:rPr>
          <w:b/>
          <w:bCs/>
        </w:rPr>
      </w:pPr>
      <w:r>
        <w:rPr>
          <w:b/>
          <w:bCs/>
        </w:rPr>
        <w:t>Нарушение статьи 10 Закона о защите конкуренции.</w:t>
      </w:r>
    </w:p>
    <w:p w:rsidR="00000000" w:rsidRDefault="005A2D9A">
      <w:pPr>
        <w:pStyle w:val="NormalWeb"/>
        <w:ind w:firstLine="709"/>
        <w:jc w:val="both"/>
        <w:rPr>
          <w:b/>
          <w:bCs/>
        </w:rPr>
      </w:pPr>
    </w:p>
    <w:p w:rsidR="00000000" w:rsidRDefault="005A2D9A">
      <w:pPr>
        <w:spacing w:after="0" w:line="100" w:lineRule="atLeast"/>
        <w:ind w:firstLine="709"/>
        <w:jc w:val="both"/>
        <w:rPr>
          <w:rFonts w:ascii="Times New Roman" w:hAnsi="Times New Roman" w:cs="Times New Roman"/>
          <w:b/>
          <w:bCs/>
          <w:sz w:val="24"/>
          <w:szCs w:val="24"/>
        </w:rPr>
      </w:pPr>
      <w:r>
        <w:rPr>
          <w:rFonts w:ascii="Times New Roman" w:hAnsi="Times New Roman" w:cs="Times New Roman"/>
          <w:b/>
          <w:sz w:val="24"/>
          <w:szCs w:val="24"/>
        </w:rPr>
        <w:t xml:space="preserve">Постановление АС </w:t>
      </w:r>
      <w:r>
        <w:rPr>
          <w:rFonts w:ascii="Times New Roman" w:hAnsi="Times New Roman" w:cs="Times New Roman"/>
          <w:b/>
          <w:bCs/>
          <w:sz w:val="24"/>
          <w:szCs w:val="24"/>
        </w:rPr>
        <w:t xml:space="preserve">Поволжского округа </w:t>
      </w:r>
      <w:r>
        <w:rPr>
          <w:rFonts w:ascii="Times New Roman" w:hAnsi="Times New Roman" w:cs="Times New Roman"/>
          <w:b/>
          <w:sz w:val="24"/>
          <w:szCs w:val="24"/>
        </w:rPr>
        <w:t xml:space="preserve">от 06.10.2016 по делу № </w:t>
      </w:r>
      <w:r>
        <w:rPr>
          <w:rFonts w:ascii="Times New Roman" w:hAnsi="Times New Roman" w:cs="Times New Roman"/>
          <w:b/>
          <w:bCs/>
          <w:sz w:val="24"/>
          <w:szCs w:val="24"/>
        </w:rPr>
        <w:t>А49-11631/2015</w:t>
      </w:r>
    </w:p>
    <w:p w:rsidR="00000000" w:rsidRDefault="005A2D9A">
      <w:pPr>
        <w:spacing w:after="0" w:line="100" w:lineRule="atLeast"/>
        <w:ind w:firstLine="709"/>
        <w:jc w:val="both"/>
        <w:rPr>
          <w:rFonts w:ascii="Times New Roman" w:hAnsi="Times New Roman" w:cs="Times New Roman"/>
          <w:bCs/>
          <w:sz w:val="24"/>
          <w:szCs w:val="24"/>
        </w:rPr>
      </w:pPr>
    </w:p>
    <w:p w:rsidR="00000000" w:rsidRDefault="005A2D9A">
      <w:pPr>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Решением Пензенского УФАС России от 07.0</w:t>
      </w:r>
      <w:r>
        <w:rPr>
          <w:rFonts w:ascii="Times New Roman" w:hAnsi="Times New Roman" w:cs="Times New Roman"/>
          <w:sz w:val="24"/>
          <w:szCs w:val="24"/>
        </w:rPr>
        <w:t>9.2016 по делу № 2-03/19-2015 действия ООО «ТНС Энерго Пенза», направленные на одностороннее расторжение договоров энергоснабжения с управляющими компаниями, товариществами собственников жилья, жилищными строительными кооперативами и иными специализированн</w:t>
      </w:r>
      <w:r>
        <w:rPr>
          <w:rFonts w:ascii="Times New Roman" w:hAnsi="Times New Roman" w:cs="Times New Roman"/>
          <w:sz w:val="24"/>
          <w:szCs w:val="24"/>
        </w:rPr>
        <w:t xml:space="preserve">ыми потребительскими кооперативами, которые влекут (могут повлечь) ущемление интересов других лиц, ограничение конкуренции на товарном рынке, признаны злоупотреблением доминирующим положением и нарушением </w:t>
      </w:r>
      <w:hyperlink r:id="rId5" w:history="1">
        <w:r>
          <w:rPr>
            <w:rStyle w:val="a6"/>
            <w:rFonts w:ascii="Times New Roman" w:hAnsi="Times New Roman"/>
          </w:rPr>
          <w:t>части 1 статьи 10</w:t>
        </w:r>
      </w:hyperlink>
      <w:r>
        <w:rPr>
          <w:rFonts w:ascii="Times New Roman" w:hAnsi="Times New Roman" w:cs="Times New Roman"/>
          <w:sz w:val="24"/>
          <w:szCs w:val="24"/>
        </w:rPr>
        <w:t xml:space="preserve"> </w:t>
      </w:r>
      <w:r>
        <w:rPr>
          <w:rFonts w:ascii="Times New Roman" w:hAnsi="Times New Roman" w:cs="Times New Roman"/>
          <w:bCs/>
          <w:sz w:val="24"/>
          <w:szCs w:val="24"/>
        </w:rPr>
        <w:t>Федерального закона от 26.07.2006 № 135-ФЗ «О защите конкуренции» (далее – Закон о защите конкуренции)</w:t>
      </w:r>
      <w:r>
        <w:rPr>
          <w:rFonts w:ascii="Times New Roman" w:hAnsi="Times New Roman" w:cs="Times New Roman"/>
          <w:sz w:val="24"/>
          <w:szCs w:val="24"/>
        </w:rPr>
        <w:t>.</w:t>
      </w:r>
    </w:p>
    <w:p w:rsidR="00000000" w:rsidRDefault="005A2D9A">
      <w:pPr>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В целях устранения выявленного нарушения антимонопольным орг</w:t>
      </w:r>
      <w:r>
        <w:rPr>
          <w:rFonts w:ascii="Times New Roman" w:hAnsi="Times New Roman" w:cs="Times New Roman"/>
          <w:sz w:val="24"/>
          <w:szCs w:val="24"/>
        </w:rPr>
        <w:t>аном выдано обществу предписание от 07.09.2015 N 2-03/19-2015.</w:t>
      </w:r>
    </w:p>
    <w:p w:rsidR="00000000" w:rsidRDefault="005A2D9A">
      <w:pPr>
        <w:spacing w:after="0" w:line="100" w:lineRule="atLeast"/>
        <w:ind w:firstLine="709"/>
        <w:jc w:val="both"/>
        <w:rPr>
          <w:rFonts w:ascii="Times New Roman" w:hAnsi="Times New Roman" w:cs="Times New Roman"/>
          <w:sz w:val="24"/>
          <w:szCs w:val="24"/>
        </w:rPr>
      </w:pPr>
      <w:r>
        <w:rPr>
          <w:rFonts w:ascii="Times New Roman" w:hAnsi="Times New Roman" w:cs="Times New Roman"/>
          <w:bCs/>
          <w:sz w:val="24"/>
          <w:szCs w:val="24"/>
        </w:rPr>
        <w:t xml:space="preserve">Решением суда первой инстанции требования </w:t>
      </w:r>
      <w:r>
        <w:rPr>
          <w:rFonts w:ascii="Times New Roman" w:hAnsi="Times New Roman" w:cs="Times New Roman"/>
          <w:sz w:val="24"/>
          <w:szCs w:val="24"/>
        </w:rPr>
        <w:t>ООО «ТНС Энерго Пенза» о признании недействительными решения и предписания Пензенского УФАС России удовлетворены.</w:t>
      </w:r>
    </w:p>
    <w:p w:rsidR="00000000" w:rsidRDefault="005A2D9A">
      <w:pPr>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Постановлением суда апелляционной инс</w:t>
      </w:r>
      <w:r>
        <w:rPr>
          <w:rFonts w:ascii="Times New Roman" w:hAnsi="Times New Roman" w:cs="Times New Roman"/>
          <w:sz w:val="24"/>
          <w:szCs w:val="24"/>
        </w:rPr>
        <w:t>танции, оставленным без изменения постановлением суда кассационной инстанции, решение суда первой инстанции отменено, ООО «ТНС Энерго Пенза» отказано в удовлетворении заявленных требований.</w:t>
      </w:r>
    </w:p>
    <w:p w:rsidR="00000000" w:rsidRDefault="005A2D9A">
      <w:pPr>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Судом апелляционной инстанции отмечено, что специфика договоров эн</w:t>
      </w:r>
      <w:r>
        <w:rPr>
          <w:rFonts w:ascii="Times New Roman" w:hAnsi="Times New Roman" w:cs="Times New Roman"/>
          <w:sz w:val="24"/>
          <w:szCs w:val="24"/>
        </w:rPr>
        <w:t>ергоснабжения - это специальный статус ООО «ТНС Энерго Пенза», как гарантирующего поставщика, и хозяйствующего субъекта, занимающего доминирующее положение на соответствующем товарном рынке, проявляется в особом характере его прав и обязанностей как сторон</w:t>
      </w:r>
      <w:r>
        <w:rPr>
          <w:rFonts w:ascii="Times New Roman" w:hAnsi="Times New Roman" w:cs="Times New Roman"/>
          <w:sz w:val="24"/>
          <w:szCs w:val="24"/>
        </w:rPr>
        <w:t>ы по договору.</w:t>
      </w:r>
    </w:p>
    <w:p w:rsidR="00000000" w:rsidRDefault="005A2D9A">
      <w:pPr>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Основной особенностью публичного договора, к которым относится и договор энергоснабжения, является необходимость его заключения коммерческой организацией в обязательном порядке (</w:t>
      </w:r>
      <w:hyperlink r:id="rId6" w:history="1">
        <w:r>
          <w:rPr>
            <w:rStyle w:val="a6"/>
            <w:rFonts w:ascii="Times New Roman" w:hAnsi="Times New Roman"/>
          </w:rPr>
          <w:t>статья 445</w:t>
        </w:r>
      </w:hyperlink>
      <w:r>
        <w:rPr>
          <w:rFonts w:ascii="Times New Roman" w:hAnsi="Times New Roman" w:cs="Times New Roman"/>
          <w:sz w:val="24"/>
          <w:szCs w:val="24"/>
        </w:rPr>
        <w:t xml:space="preserve"> ГК РФ).</w:t>
      </w:r>
    </w:p>
    <w:p w:rsidR="00000000" w:rsidRDefault="005A2D9A">
      <w:pPr>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Подобного рода исключение из общего правила правового регулирования договорных отношений вызвано необходимостью государственной защиты общественных интересов и прав потр</w:t>
      </w:r>
      <w:r>
        <w:rPr>
          <w:rFonts w:ascii="Times New Roman" w:hAnsi="Times New Roman" w:cs="Times New Roman"/>
          <w:sz w:val="24"/>
          <w:szCs w:val="24"/>
        </w:rPr>
        <w:t>ебителей.</w:t>
      </w:r>
    </w:p>
    <w:p w:rsidR="00000000" w:rsidRDefault="005A2D9A">
      <w:pPr>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Согласно </w:t>
      </w:r>
      <w:hyperlink r:id="rId7" w:history="1">
        <w:r>
          <w:rPr>
            <w:rStyle w:val="a6"/>
            <w:rFonts w:ascii="Times New Roman" w:hAnsi="Times New Roman"/>
          </w:rPr>
          <w:t>определению</w:t>
        </w:r>
      </w:hyperlink>
      <w:r>
        <w:rPr>
          <w:rFonts w:ascii="Times New Roman" w:hAnsi="Times New Roman" w:cs="Times New Roman"/>
          <w:sz w:val="24"/>
          <w:szCs w:val="24"/>
        </w:rPr>
        <w:t xml:space="preserve"> Конституционного Суда Российской Федерации от 06.06.2002 N 115-О, основанном на нормах </w:t>
      </w:r>
      <w:hyperlink r:id="rId8" w:history="1">
        <w:r>
          <w:rPr>
            <w:rStyle w:val="a6"/>
            <w:rFonts w:ascii="Times New Roman" w:hAnsi="Times New Roman"/>
          </w:rPr>
          <w:t>статьи 426</w:t>
        </w:r>
      </w:hyperlink>
      <w:r>
        <w:rPr>
          <w:rFonts w:ascii="Times New Roman" w:hAnsi="Times New Roman" w:cs="Times New Roman"/>
          <w:sz w:val="24"/>
          <w:szCs w:val="24"/>
        </w:rPr>
        <w:t xml:space="preserve"> ГК РФ, </w:t>
      </w:r>
      <w:r>
        <w:rPr>
          <w:rFonts w:ascii="Times New Roman" w:hAnsi="Times New Roman" w:cs="Times New Roman"/>
          <w:sz w:val="24"/>
          <w:szCs w:val="24"/>
        </w:rPr>
        <w:lastRenderedPageBreak/>
        <w:t>при заключении публичных договоров, при наличии возможности оказывать соответствующую услугу, организация не вправе расторгать договор в о</w:t>
      </w:r>
      <w:r>
        <w:rPr>
          <w:rFonts w:ascii="Times New Roman" w:hAnsi="Times New Roman" w:cs="Times New Roman"/>
          <w:sz w:val="24"/>
          <w:szCs w:val="24"/>
        </w:rPr>
        <w:t>дностороннем порядке.</w:t>
      </w:r>
    </w:p>
    <w:p w:rsidR="00000000" w:rsidRDefault="005A2D9A">
      <w:pPr>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При указанных обстоятельствах судом апелляционной инстанции отмечено, что одностороннее расторжение договора энергоснабжения (купли-продажи (поставки) электрической энергии (мощности), являющегося публичным договором, со стороны гаран</w:t>
      </w:r>
      <w:r>
        <w:rPr>
          <w:rFonts w:ascii="Times New Roman" w:hAnsi="Times New Roman" w:cs="Times New Roman"/>
          <w:sz w:val="24"/>
          <w:szCs w:val="24"/>
        </w:rPr>
        <w:t>тирующего поставщика действующим законодательством не предусмотрено.</w:t>
      </w:r>
    </w:p>
    <w:p w:rsidR="00000000" w:rsidRDefault="005A2D9A">
      <w:pPr>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Также судами отмечено, что при отказе гарантирующего поставщика от исполнения договора энергоснабжения с энергосбытовой (энергоснабжающей) организацией гарантирующим поставщиком не могут </w:t>
      </w:r>
      <w:r>
        <w:rPr>
          <w:rFonts w:ascii="Times New Roman" w:hAnsi="Times New Roman" w:cs="Times New Roman"/>
          <w:sz w:val="24"/>
          <w:szCs w:val="24"/>
        </w:rPr>
        <w:t>быть напрямую приняты на обслуживание потребители - граждане, которые являются собственниками помещений в многоквартирных домах, находящихся на обслуживании УК, ТСЖ, ЖСК, СПК.</w:t>
      </w:r>
    </w:p>
    <w:p w:rsidR="00000000" w:rsidRDefault="005A2D9A">
      <w:pPr>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Судом апелляционной инстанции указано, что УК, ТСЖ, ЖСК и иные СПК не являются в</w:t>
      </w:r>
      <w:r>
        <w:rPr>
          <w:rFonts w:ascii="Times New Roman" w:hAnsi="Times New Roman" w:cs="Times New Roman"/>
          <w:sz w:val="24"/>
          <w:szCs w:val="24"/>
        </w:rPr>
        <w:t xml:space="preserve"> силу закона энергосбытовыми (энергоснабжающими) организациями, в связи с чем </w:t>
      </w:r>
      <w:hyperlink r:id="rId9" w:history="1">
        <w:r>
          <w:rPr>
            <w:rStyle w:val="a6"/>
            <w:rFonts w:ascii="Times New Roman" w:hAnsi="Times New Roman"/>
          </w:rPr>
          <w:t>абзац 8 пункта 15</w:t>
        </w:r>
      </w:hyperlink>
      <w:r>
        <w:rPr>
          <w:rFonts w:ascii="Times New Roman" w:hAnsi="Times New Roman" w:cs="Times New Roman"/>
          <w:sz w:val="24"/>
          <w:szCs w:val="24"/>
        </w:rPr>
        <w:t xml:space="preserve"> Основных положений № 442 не м</w:t>
      </w:r>
      <w:r>
        <w:rPr>
          <w:rFonts w:ascii="Times New Roman" w:hAnsi="Times New Roman" w:cs="Times New Roman"/>
          <w:sz w:val="24"/>
          <w:szCs w:val="24"/>
        </w:rPr>
        <w:t>ожет применяться в рассматриваемой ситуации.</w:t>
      </w:r>
    </w:p>
    <w:p w:rsidR="00000000" w:rsidRDefault="005A2D9A">
      <w:pPr>
        <w:spacing w:after="0" w:line="100" w:lineRule="atLeast"/>
        <w:ind w:firstLine="709"/>
        <w:jc w:val="both"/>
        <w:rPr>
          <w:rFonts w:ascii="Times New Roman" w:hAnsi="Times New Roman" w:cs="Times New Roman"/>
          <w:sz w:val="24"/>
          <w:szCs w:val="24"/>
        </w:rPr>
      </w:pPr>
    </w:p>
    <w:p w:rsidR="00000000" w:rsidRDefault="005A2D9A">
      <w:pPr>
        <w:spacing w:after="0" w:line="100" w:lineRule="atLeast"/>
        <w:ind w:firstLine="709"/>
        <w:jc w:val="both"/>
        <w:rPr>
          <w:rFonts w:ascii="Times New Roman" w:hAnsi="Times New Roman" w:cs="Times New Roman"/>
          <w:sz w:val="24"/>
          <w:szCs w:val="24"/>
        </w:rPr>
      </w:pPr>
    </w:p>
    <w:p w:rsidR="00000000" w:rsidRDefault="005A2D9A">
      <w:pPr>
        <w:pStyle w:val="ListParagraph"/>
        <w:numPr>
          <w:ilvl w:val="0"/>
          <w:numId w:val="1"/>
        </w:numPr>
        <w:spacing w:after="0" w:line="100" w:lineRule="atLeast"/>
        <w:ind w:left="0" w:firstLine="709"/>
        <w:jc w:val="both"/>
        <w:rPr>
          <w:rFonts w:ascii="Times New Roman" w:hAnsi="Times New Roman" w:cs="Times New Roman"/>
          <w:b/>
          <w:sz w:val="24"/>
          <w:szCs w:val="24"/>
        </w:rPr>
      </w:pPr>
      <w:r>
        <w:rPr>
          <w:rFonts w:ascii="Times New Roman" w:hAnsi="Times New Roman" w:cs="Times New Roman"/>
          <w:b/>
          <w:sz w:val="24"/>
          <w:szCs w:val="24"/>
        </w:rPr>
        <w:t>Нарушение статьи 11 Закона о защите конкуренции.</w:t>
      </w:r>
    </w:p>
    <w:p w:rsidR="00000000" w:rsidRDefault="005A2D9A">
      <w:pPr>
        <w:spacing w:after="0" w:line="100" w:lineRule="atLeast"/>
        <w:ind w:firstLine="709"/>
        <w:jc w:val="both"/>
        <w:rPr>
          <w:rFonts w:ascii="Times New Roman" w:hAnsi="Times New Roman" w:cs="Times New Roman"/>
          <w:b/>
          <w:sz w:val="24"/>
          <w:szCs w:val="24"/>
        </w:rPr>
      </w:pPr>
    </w:p>
    <w:p w:rsidR="00000000" w:rsidRDefault="005A2D9A">
      <w:pPr>
        <w:spacing w:after="0" w:line="100" w:lineRule="atLeast"/>
        <w:ind w:firstLine="709"/>
        <w:jc w:val="both"/>
        <w:rPr>
          <w:rFonts w:ascii="Times New Roman" w:hAnsi="Times New Roman" w:cs="Times New Roman"/>
          <w:b/>
          <w:sz w:val="24"/>
          <w:szCs w:val="24"/>
        </w:rPr>
      </w:pPr>
      <w:r>
        <w:rPr>
          <w:rFonts w:ascii="Times New Roman" w:hAnsi="Times New Roman" w:cs="Times New Roman"/>
          <w:b/>
          <w:sz w:val="24"/>
          <w:szCs w:val="24"/>
        </w:rPr>
        <w:t xml:space="preserve">Постановление АС Московского округа от 02.11.2016 (резолютивная часть) по делу </w:t>
      </w:r>
      <w:r>
        <w:rPr>
          <w:rFonts w:ascii="Times New Roman" w:hAnsi="Times New Roman" w:cs="Times New Roman"/>
          <w:b/>
          <w:sz w:val="24"/>
          <w:szCs w:val="24"/>
        </w:rPr>
        <w:t xml:space="preserve">№ </w:t>
      </w:r>
      <w:r>
        <w:rPr>
          <w:rFonts w:ascii="Times New Roman" w:hAnsi="Times New Roman" w:cs="Times New Roman"/>
          <w:b/>
          <w:sz w:val="24"/>
          <w:szCs w:val="24"/>
        </w:rPr>
        <w:t>А40-36474/2015</w:t>
      </w:r>
    </w:p>
    <w:p w:rsidR="00000000" w:rsidRDefault="005A2D9A">
      <w:pPr>
        <w:spacing w:after="0" w:line="100" w:lineRule="atLeast"/>
        <w:ind w:firstLine="709"/>
        <w:jc w:val="both"/>
        <w:rPr>
          <w:rFonts w:ascii="Times New Roman" w:hAnsi="Times New Roman" w:cs="Times New Roman"/>
          <w:b/>
          <w:sz w:val="24"/>
          <w:szCs w:val="24"/>
        </w:rPr>
      </w:pPr>
    </w:p>
    <w:p w:rsidR="00000000" w:rsidRDefault="005A2D9A">
      <w:pPr>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26.12.2014 ФАС России было вынесено решение по делу № 1-11-58/</w:t>
      </w:r>
      <w:r>
        <w:rPr>
          <w:rFonts w:ascii="Times New Roman" w:hAnsi="Times New Roman" w:cs="Times New Roman"/>
          <w:sz w:val="24"/>
          <w:szCs w:val="24"/>
        </w:rPr>
        <w:t xml:space="preserve">00-21-14, согласно которому признано нарушение части 4 статьи 11 Закона о защите конкуренции, выразившееся в соглашении между группой лиц ЗАО «КЭС» и ЗАО «КЭС-Трейдинг», выразившемся в заключении договоров и соглашений между ЗАО «КЭС-Трейдинг» и ЗАО «КЭС» </w:t>
      </w:r>
      <w:r>
        <w:rPr>
          <w:rFonts w:ascii="Times New Roman" w:hAnsi="Times New Roman" w:cs="Times New Roman"/>
          <w:sz w:val="24"/>
          <w:szCs w:val="24"/>
        </w:rPr>
        <w:t>в отношении ОАО «ТГК-5», ОАО «ТГК-6», ОАО «ТГК-9», ОАО «Оренбургская ТГК» (впоследствии преобразованные в форме присоединения к ОАО «Волжская ТГК»), ОАО «Волжская ТГК» и между ЗАО «КЭС-Трейдинг» и ОАО «ТГК-5», а также в определении порядка взаимодействия м</w:t>
      </w:r>
      <w:r>
        <w:rPr>
          <w:rFonts w:ascii="Times New Roman" w:hAnsi="Times New Roman" w:cs="Times New Roman"/>
          <w:sz w:val="24"/>
          <w:szCs w:val="24"/>
        </w:rPr>
        <w:t>ежду ЗАО «КЭС-Трейдинг» и ЗАО «КЭС-Энергосбыт» (далее - Группа лиц), которые привели к ограничению конкуренции путем завышения плановых объемов потребления электроэнергии на рынке на сутки вперед, приводящего к увеличению цены на оптовом рынке электроэнерг</w:t>
      </w:r>
      <w:r>
        <w:rPr>
          <w:rFonts w:ascii="Times New Roman" w:hAnsi="Times New Roman" w:cs="Times New Roman"/>
          <w:sz w:val="24"/>
          <w:szCs w:val="24"/>
        </w:rPr>
        <w:t xml:space="preserve">ии в первой ценовой зоне, в том числе для генераторов - поставщиков, входящих в группу лиц ЗАО «КЭС» в период с 01.01.2012 по 31.01.2013. </w:t>
      </w:r>
    </w:p>
    <w:p w:rsidR="00000000" w:rsidRDefault="005A2D9A">
      <w:pPr>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Предписанием от 26.12.2014 в рамках того же антимонопольного дела ФАС России обязал ОАО «Волжская ТГК» перечислить в </w:t>
      </w:r>
      <w:r>
        <w:rPr>
          <w:rFonts w:ascii="Times New Roman" w:hAnsi="Times New Roman" w:cs="Times New Roman"/>
          <w:sz w:val="24"/>
          <w:szCs w:val="24"/>
        </w:rPr>
        <w:t xml:space="preserve">федеральный </w:t>
      </w:r>
      <w:r>
        <w:rPr>
          <w:rFonts w:ascii="Times New Roman" w:hAnsi="Times New Roman" w:cs="Times New Roman"/>
          <w:sz w:val="24"/>
          <w:szCs w:val="24"/>
        </w:rPr>
        <w:lastRenderedPageBreak/>
        <w:t xml:space="preserve">бюджет доход в размере 867 132 191,32 рублей, полученный в результате нарушения антимонопольного законодательства. </w:t>
      </w:r>
    </w:p>
    <w:p w:rsidR="00000000" w:rsidRDefault="005A2D9A">
      <w:pPr>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Судами трех инстанций решение и предписание ФАС России были признаны законными и обоснованными.</w:t>
      </w:r>
    </w:p>
    <w:p w:rsidR="00000000" w:rsidRDefault="005A2D9A">
      <w:pPr>
        <w:pStyle w:val="NormalWeb"/>
        <w:shd w:val="clear" w:color="auto" w:fill="FFFFFF"/>
        <w:ind w:firstLine="709"/>
        <w:jc w:val="both"/>
      </w:pPr>
      <w:r>
        <w:t>Как установлено судами, Группа л</w:t>
      </w:r>
      <w:r>
        <w:t>иц ЗАО «КЭС-Трейдинг» и «Т плюс» заключили незаконное соглашение, которое привело к росту цен на электрическую энергию для потребителей Первой ценовой зоны оптового рынка (территория европейской части России).</w:t>
      </w:r>
    </w:p>
    <w:p w:rsidR="00000000" w:rsidRDefault="005A2D9A">
      <w:pPr>
        <w:pStyle w:val="NormalWeb"/>
        <w:shd w:val="clear" w:color="auto" w:fill="FFFFFF"/>
        <w:ind w:firstLine="709"/>
        <w:jc w:val="both"/>
      </w:pPr>
      <w:r>
        <w:t>Соглашение выразилось в передаче функции по по</w:t>
      </w:r>
      <w:r>
        <w:t>даче заявок на оптовый рынок от гарантирующих поставщиков и генерирующих компаний группы лиц «Т плюс» в неаффилированное с ними ЗАО «КЭС-Трейдинг», что способствовало реализации стратегии по получению необоснованного дохода на оптовом рынке.</w:t>
      </w:r>
    </w:p>
    <w:p w:rsidR="00000000" w:rsidRDefault="005A2D9A">
      <w:pPr>
        <w:pStyle w:val="NormalWeb"/>
        <w:shd w:val="clear" w:color="auto" w:fill="FFFFFF"/>
        <w:ind w:firstLine="709"/>
        <w:jc w:val="both"/>
      </w:pPr>
      <w:r>
        <w:t xml:space="preserve">Эта стратегия </w:t>
      </w:r>
      <w:r>
        <w:t>реализовывалась путем завышения плановых объемов потребления гарантирующими поставщиками группы лиц «Т плюс».</w:t>
      </w:r>
    </w:p>
    <w:p w:rsidR="00000000" w:rsidRDefault="005A2D9A">
      <w:pPr>
        <w:pStyle w:val="NormalWeb"/>
        <w:shd w:val="clear" w:color="auto" w:fill="FFFFFF"/>
        <w:ind w:firstLine="709"/>
        <w:jc w:val="both"/>
      </w:pPr>
      <w:r>
        <w:t xml:space="preserve">В результате таких завышений были востребованы генерирующие компании с более дорогой стоимостью производства электрической энергии, что приводило </w:t>
      </w:r>
      <w:r>
        <w:t>к росту цен на электрическую энергию для потребителей, а также к дополнительному доходу для генерирующих компаний группы лиц «Т плюс» (ОАО «ТГК-5», ОАО «ТГК-6», ОАО «ТГК-9», ОАО «Оренбургская ТГК», ОАО «Волжская ТГК» в 2015 году консолидированы в ПАО «Т пл</w:t>
      </w:r>
      <w:r>
        <w:t>юс»), которые в свою очередь также повышали цены в своих заявках.</w:t>
      </w:r>
    </w:p>
    <w:p w:rsidR="00000000" w:rsidRDefault="005A2D9A">
      <w:pPr>
        <w:pStyle w:val="NormalWeb"/>
        <w:shd w:val="clear" w:color="auto" w:fill="FFFFFF"/>
        <w:ind w:firstLine="709"/>
        <w:jc w:val="both"/>
      </w:pPr>
    </w:p>
    <w:p w:rsidR="00000000" w:rsidRDefault="005A2D9A">
      <w:pPr>
        <w:pStyle w:val="a8"/>
        <w:spacing w:after="0" w:line="100" w:lineRule="atLeast"/>
        <w:ind w:firstLine="680"/>
        <w:rPr>
          <w:rFonts w:ascii="Times New Roman" w:hAnsi="Times New Roman"/>
          <w:sz w:val="24"/>
          <w:szCs w:val="24"/>
        </w:rPr>
      </w:pPr>
      <w:r>
        <w:rPr>
          <w:rFonts w:ascii="Times New Roman" w:hAnsi="Times New Roman"/>
          <w:b/>
          <w:bCs/>
          <w:sz w:val="24"/>
          <w:szCs w:val="24"/>
        </w:rPr>
        <w:t>Постановление АС Уральского округа от 28.10.2016 г. по делу № А07-27118/2014</w:t>
      </w:r>
      <w:r>
        <w:rPr>
          <w:rFonts w:ascii="Times New Roman" w:hAnsi="Times New Roman"/>
          <w:sz w:val="24"/>
          <w:szCs w:val="24"/>
        </w:rPr>
        <w:t xml:space="preserve"> </w:t>
      </w:r>
    </w:p>
    <w:p w:rsidR="00000000" w:rsidRDefault="005A2D9A">
      <w:pPr>
        <w:pStyle w:val="a8"/>
        <w:spacing w:after="0" w:line="100" w:lineRule="atLeast"/>
        <w:ind w:firstLine="680"/>
        <w:rPr>
          <w:rFonts w:ascii="Times New Roman" w:hAnsi="Times New Roman"/>
          <w:sz w:val="24"/>
          <w:szCs w:val="24"/>
        </w:rPr>
      </w:pPr>
    </w:p>
    <w:p w:rsidR="00000000" w:rsidRDefault="005A2D9A">
      <w:pPr>
        <w:pStyle w:val="a8"/>
        <w:spacing w:after="0" w:line="100" w:lineRule="atLeast"/>
        <w:ind w:firstLine="680"/>
        <w:jc w:val="both"/>
        <w:rPr>
          <w:rFonts w:ascii="Times New Roman" w:hAnsi="Times New Roman"/>
          <w:sz w:val="24"/>
          <w:szCs w:val="24"/>
        </w:rPr>
      </w:pPr>
      <w:r>
        <w:rPr>
          <w:rFonts w:ascii="Times New Roman" w:hAnsi="Times New Roman"/>
          <w:sz w:val="24"/>
          <w:szCs w:val="24"/>
        </w:rPr>
        <w:t>Башкортостанским УФАС вынесено решение от 13.11.2014 по делу № А-67/11-14, которым общество «Ингосстрах», обще</w:t>
      </w:r>
      <w:r>
        <w:rPr>
          <w:rFonts w:ascii="Times New Roman" w:hAnsi="Times New Roman"/>
          <w:sz w:val="24"/>
          <w:szCs w:val="24"/>
        </w:rPr>
        <w:t>ство «Росгосстрах», общество «ВСК», общество «Русская страховая транспортная компания», общество «АльфаСтрахование», общество «Страховая группа МСК», общество «Страховая группа «АСКО», общество «Макс», общество «САК «Энергогарант», общество «Национальная с</w:t>
      </w:r>
      <w:r>
        <w:rPr>
          <w:rFonts w:ascii="Times New Roman" w:hAnsi="Times New Roman"/>
          <w:sz w:val="24"/>
          <w:szCs w:val="24"/>
        </w:rPr>
        <w:t>траховая компания Татарстан» признаны нарушившими п. 1 ч. 4 ст. 11 Закона о защите конкуренции (п. 1), решено выдать обществу «ВСК», обществу «Страховая группа МСК», обществу «Росгосстрах», обществу «Макс», обществу «Ингосстрах», обществу «Страховая группа</w:t>
      </w:r>
      <w:r>
        <w:rPr>
          <w:rFonts w:ascii="Times New Roman" w:hAnsi="Times New Roman"/>
          <w:sz w:val="24"/>
          <w:szCs w:val="24"/>
        </w:rPr>
        <w:t xml:space="preserve"> «АСКО», обществу «Русская страховая транспортная компания», обществу «АльфаСтрахование», обществу «САК «Энергогарант», обществу «Национальная страховая компания Татарстан» обязательные для исполнения предписания о прекращении нарушения антимонопольного за</w:t>
      </w:r>
      <w:r>
        <w:rPr>
          <w:rFonts w:ascii="Times New Roman" w:hAnsi="Times New Roman"/>
          <w:sz w:val="24"/>
          <w:szCs w:val="24"/>
        </w:rPr>
        <w:t xml:space="preserve">конодательства (п. 3). </w:t>
      </w:r>
    </w:p>
    <w:p w:rsidR="00000000" w:rsidRDefault="005A2D9A">
      <w:pPr>
        <w:pStyle w:val="a8"/>
        <w:spacing w:after="0" w:line="100" w:lineRule="atLeast"/>
        <w:ind w:firstLine="680"/>
        <w:jc w:val="both"/>
        <w:rPr>
          <w:rFonts w:ascii="Times New Roman" w:hAnsi="Times New Roman"/>
          <w:sz w:val="24"/>
          <w:szCs w:val="24"/>
        </w:rPr>
      </w:pPr>
      <w:r>
        <w:rPr>
          <w:rFonts w:ascii="Times New Roman" w:hAnsi="Times New Roman"/>
          <w:sz w:val="24"/>
          <w:szCs w:val="24"/>
        </w:rPr>
        <w:t xml:space="preserve">Судами при рассмотрении материалов дела установлено, что начиная с июня 2013 г. в управление антимонопольной службы поступали жалобы </w:t>
      </w:r>
      <w:r>
        <w:rPr>
          <w:rFonts w:ascii="Times New Roman" w:hAnsi="Times New Roman"/>
          <w:sz w:val="24"/>
          <w:szCs w:val="24"/>
        </w:rPr>
        <w:lastRenderedPageBreak/>
        <w:t>граждан на действия осуществляющих однородные виды деятельности на рынке страхования страховых орга</w:t>
      </w:r>
      <w:r>
        <w:rPr>
          <w:rFonts w:ascii="Times New Roman" w:hAnsi="Times New Roman"/>
          <w:sz w:val="24"/>
          <w:szCs w:val="24"/>
        </w:rPr>
        <w:t>низаций, содержащие сведения об отказе в заключении договора ОСАГО без одновременного заключения дополнительного договора добровольного страхования.</w:t>
      </w:r>
    </w:p>
    <w:p w:rsidR="00000000" w:rsidRDefault="005A2D9A">
      <w:pPr>
        <w:pStyle w:val="a8"/>
        <w:spacing w:after="0" w:line="100" w:lineRule="atLeast"/>
        <w:ind w:firstLine="680"/>
        <w:jc w:val="both"/>
        <w:rPr>
          <w:rFonts w:ascii="Times New Roman" w:hAnsi="Times New Roman"/>
          <w:sz w:val="24"/>
          <w:szCs w:val="24"/>
        </w:rPr>
      </w:pPr>
      <w:r>
        <w:rPr>
          <w:rFonts w:ascii="Times New Roman" w:hAnsi="Times New Roman"/>
          <w:sz w:val="24"/>
          <w:szCs w:val="24"/>
        </w:rPr>
        <w:t>Судами принят во внимание проведенный управлением антимонопольной службы анализ состояния конкуренции на ры</w:t>
      </w:r>
      <w:r>
        <w:rPr>
          <w:rFonts w:ascii="Times New Roman" w:hAnsi="Times New Roman"/>
          <w:sz w:val="24"/>
          <w:szCs w:val="24"/>
        </w:rPr>
        <w:t>нке перевозки пассажиров в Республике Башкортостан за 2012 и 2013 гг., первое полугодие 2014 г., согласно которому на деятельность общества «Страховая группа «УралСиб», общества «ВСК», общества «Страховая группа МСК», общества «Росгосстрах», общества «Макс</w:t>
      </w:r>
      <w:r>
        <w:rPr>
          <w:rFonts w:ascii="Times New Roman" w:hAnsi="Times New Roman"/>
          <w:sz w:val="24"/>
          <w:szCs w:val="24"/>
        </w:rPr>
        <w:t>», общества «Группа Ренессанс страхование» в 2012 г. приходится 79% всех собранных на территории республики страховых премий по ОСАГО, в 2013 году – 75%, а в 1-м полугодии 2014 г. – 82%. Анализ проведен с учетом деятельности всех страховых организаций, дей</w:t>
      </w:r>
      <w:r>
        <w:rPr>
          <w:rFonts w:ascii="Times New Roman" w:hAnsi="Times New Roman"/>
          <w:sz w:val="24"/>
          <w:szCs w:val="24"/>
        </w:rPr>
        <w:t>ствующих на указанном рынке. Управлением антимонопольной службы дана оценка динамике поведения страховых компаний в части получения страховых премий по добровольным видам страхования, для чего использованы официальные данные, размещенные на сайте Центральн</w:t>
      </w:r>
      <w:r>
        <w:rPr>
          <w:rFonts w:ascii="Times New Roman" w:hAnsi="Times New Roman"/>
          <w:sz w:val="24"/>
          <w:szCs w:val="24"/>
        </w:rPr>
        <w:t>ого Банка Российской Федерации.</w:t>
      </w:r>
    </w:p>
    <w:p w:rsidR="00000000" w:rsidRDefault="005A2D9A">
      <w:pPr>
        <w:pStyle w:val="a8"/>
        <w:spacing w:after="0" w:line="100" w:lineRule="atLeast"/>
        <w:ind w:firstLine="680"/>
        <w:jc w:val="both"/>
        <w:rPr>
          <w:rFonts w:ascii="Times New Roman" w:hAnsi="Times New Roman"/>
          <w:sz w:val="24"/>
          <w:szCs w:val="24"/>
        </w:rPr>
      </w:pPr>
      <w:r>
        <w:rPr>
          <w:rFonts w:ascii="Times New Roman" w:hAnsi="Times New Roman"/>
          <w:sz w:val="24"/>
          <w:szCs w:val="24"/>
        </w:rPr>
        <w:t xml:space="preserve">Судами учтена установленная в отношении каждой из страховых организаций информация, касающаяся количества заключенных договоров ОСАГО, количества заключенных договоров добровольного страхования, соотношения роста количества </w:t>
      </w:r>
      <w:r>
        <w:rPr>
          <w:rFonts w:ascii="Times New Roman" w:hAnsi="Times New Roman"/>
          <w:sz w:val="24"/>
          <w:szCs w:val="24"/>
        </w:rPr>
        <w:t>заключаемых договоров ОСАГО и договоров добровольного страхования, роста количества заключенных в исследуемый период договоров добровольного страхования и договоров ОСАГО в процентном отношении.</w:t>
      </w:r>
    </w:p>
    <w:p w:rsidR="00000000" w:rsidRDefault="005A2D9A">
      <w:pPr>
        <w:pStyle w:val="a8"/>
        <w:spacing w:after="0" w:line="100" w:lineRule="atLeast"/>
        <w:ind w:firstLine="680"/>
        <w:jc w:val="both"/>
        <w:rPr>
          <w:rFonts w:ascii="Times New Roman" w:hAnsi="Times New Roman"/>
          <w:sz w:val="24"/>
          <w:szCs w:val="24"/>
        </w:rPr>
      </w:pPr>
      <w:r>
        <w:rPr>
          <w:rFonts w:ascii="Times New Roman" w:hAnsi="Times New Roman"/>
          <w:sz w:val="24"/>
          <w:szCs w:val="24"/>
        </w:rPr>
        <w:t>Судами отмечено, что при рассмотрении антимонопольного дела у</w:t>
      </w:r>
      <w:r>
        <w:rPr>
          <w:rFonts w:ascii="Times New Roman" w:hAnsi="Times New Roman"/>
          <w:sz w:val="24"/>
          <w:szCs w:val="24"/>
        </w:rPr>
        <w:t>правлением антимонопольной службы сделан вывод о том, что в анализируемый период времени произошла значительная корреляция между количеством заключенных договоров добровольного страхования и количеством оформляемых полисов ОСАГО у каждой страховой организа</w:t>
      </w:r>
      <w:r>
        <w:rPr>
          <w:rFonts w:ascii="Times New Roman" w:hAnsi="Times New Roman"/>
          <w:sz w:val="24"/>
          <w:szCs w:val="24"/>
        </w:rPr>
        <w:t xml:space="preserve">ции. При этом наличие внешних факторов, влияющих на такой рост, не установлено. Управлением антимонопольной службы также дана оценка обращениям страхователей применительно к каждой страховой организации (являющихся заявителями в рамках данного конкретного </w:t>
      </w:r>
      <w:r>
        <w:rPr>
          <w:rFonts w:ascii="Times New Roman" w:hAnsi="Times New Roman"/>
          <w:sz w:val="24"/>
          <w:szCs w:val="24"/>
        </w:rPr>
        <w:t>дела) и отмечены случаи навязывания каждой из рассмотренных страховых организаций страхователям услуг по добровольному страхованию при обращении страхователями для заключения договоров ОСАГО путем прямого отказа в заключении договора ОСАГО без заключении д</w:t>
      </w:r>
      <w:r>
        <w:rPr>
          <w:rFonts w:ascii="Times New Roman" w:hAnsi="Times New Roman"/>
          <w:sz w:val="24"/>
          <w:szCs w:val="24"/>
        </w:rPr>
        <w:t>оговора добровольного страхования, либо путем отказа в заключении договора ОСАГО в отсутствие договоров добровольного страхования со ссылкой на отсутствие соответствующих бланков.</w:t>
      </w:r>
    </w:p>
    <w:p w:rsidR="00000000" w:rsidRDefault="005A2D9A">
      <w:pPr>
        <w:pStyle w:val="a8"/>
        <w:spacing w:after="0" w:line="100" w:lineRule="atLeast"/>
        <w:ind w:firstLine="680"/>
        <w:jc w:val="both"/>
        <w:rPr>
          <w:rFonts w:ascii="Times New Roman" w:hAnsi="Times New Roman"/>
          <w:sz w:val="24"/>
          <w:szCs w:val="24"/>
        </w:rPr>
      </w:pPr>
      <w:r>
        <w:rPr>
          <w:rFonts w:ascii="Times New Roman" w:hAnsi="Times New Roman"/>
          <w:sz w:val="24"/>
          <w:szCs w:val="24"/>
        </w:rPr>
        <w:t>При этом судами отмечено, что о навязывании страховыми организациями услуг п</w:t>
      </w:r>
      <w:r>
        <w:rPr>
          <w:rFonts w:ascii="Times New Roman" w:hAnsi="Times New Roman"/>
          <w:sz w:val="24"/>
          <w:szCs w:val="24"/>
        </w:rPr>
        <w:t xml:space="preserve">о добровольному страхованию свидетельствует </w:t>
      </w:r>
      <w:r>
        <w:rPr>
          <w:rFonts w:ascii="Times New Roman" w:hAnsi="Times New Roman"/>
          <w:sz w:val="24"/>
          <w:szCs w:val="24"/>
        </w:rPr>
        <w:lastRenderedPageBreak/>
        <w:t>создание страховыми организациями ситуации, когда условием заключения договора ОСАГО являлось обязательное заключение добровольного договора, тем самым граждане лишались права самостоятельно принимать решение о н</w:t>
      </w:r>
      <w:r>
        <w:rPr>
          <w:rFonts w:ascii="Times New Roman" w:hAnsi="Times New Roman"/>
          <w:sz w:val="24"/>
          <w:szCs w:val="24"/>
        </w:rPr>
        <w:t>еобходимости (отсутствии необходимости) заключать договор иного добровольного страхования. Единая политика страховых организаций по навязыванию физическим лицам услуг добровольного страхования без их согласия ставит клиентов страховых компаний в невыгодное</w:t>
      </w:r>
      <w:r>
        <w:rPr>
          <w:rFonts w:ascii="Times New Roman" w:hAnsi="Times New Roman"/>
          <w:sz w:val="24"/>
          <w:szCs w:val="24"/>
        </w:rPr>
        <w:t xml:space="preserve"> положение и делает невозможным заключение договора ОСАГО без одновременного заключения договоров добровольного страхования при обращении гражданина со всеми предусмотренными законом документами, что позволяет указанным страховым компаниям увеличить количе</w:t>
      </w:r>
      <w:r>
        <w:rPr>
          <w:rFonts w:ascii="Times New Roman" w:hAnsi="Times New Roman"/>
          <w:sz w:val="24"/>
          <w:szCs w:val="24"/>
        </w:rPr>
        <w:t>ство заключаемых договоров добровольного страхования.</w:t>
      </w:r>
    </w:p>
    <w:p w:rsidR="00000000" w:rsidRDefault="005A2D9A">
      <w:pPr>
        <w:pStyle w:val="a8"/>
        <w:spacing w:after="0" w:line="100" w:lineRule="atLeast"/>
        <w:ind w:firstLine="680"/>
        <w:jc w:val="both"/>
        <w:rPr>
          <w:rFonts w:ascii="Times New Roman" w:hAnsi="Times New Roman"/>
          <w:sz w:val="24"/>
          <w:szCs w:val="24"/>
        </w:rPr>
      </w:pPr>
      <w:r>
        <w:rPr>
          <w:rFonts w:ascii="Times New Roman" w:hAnsi="Times New Roman"/>
          <w:sz w:val="24"/>
          <w:szCs w:val="24"/>
        </w:rPr>
        <w:t>Оценив в порядке, предусмотренном ст. 65, 67, 68, 71 Арбитражного процессуального кодекса Российской Федерации, имеющиеся в материалах дела документы и установленные по делу фактические обстоятельства в</w:t>
      </w:r>
      <w:r>
        <w:rPr>
          <w:rFonts w:ascii="Times New Roman" w:hAnsi="Times New Roman"/>
          <w:sz w:val="24"/>
          <w:szCs w:val="24"/>
        </w:rPr>
        <w:t xml:space="preserve"> их совокупности, суды сделали обоснованный вывод о наличии в данном конкретном случае между страховыми организациями устного соглашения, направленного на заключение договоров ОСАГО лишь одновременно с заключением других договоров добровольного страхования</w:t>
      </w:r>
      <w:r>
        <w:rPr>
          <w:rFonts w:ascii="Times New Roman" w:hAnsi="Times New Roman"/>
          <w:sz w:val="24"/>
          <w:szCs w:val="24"/>
        </w:rPr>
        <w:t>, что искусственно увеличивает стоимость полиса ОСАГО по сравнению с нормативно установленной ценой и приводит к получению страховыми компаниями необоснованной коммерческой выгоды.</w:t>
      </w:r>
    </w:p>
    <w:p w:rsidR="00000000" w:rsidRDefault="005A2D9A">
      <w:pPr>
        <w:pStyle w:val="a8"/>
        <w:spacing w:after="0" w:line="100" w:lineRule="atLeast"/>
        <w:ind w:firstLine="680"/>
        <w:jc w:val="both"/>
        <w:rPr>
          <w:rFonts w:ascii="Times New Roman" w:hAnsi="Times New Roman"/>
          <w:sz w:val="24"/>
          <w:szCs w:val="24"/>
        </w:rPr>
      </w:pPr>
      <w:r>
        <w:rPr>
          <w:rFonts w:ascii="Times New Roman" w:hAnsi="Times New Roman"/>
          <w:sz w:val="24"/>
          <w:szCs w:val="24"/>
        </w:rPr>
        <w:t>При этом судами принято во внимание резкое единообразное и синхронное увели</w:t>
      </w:r>
      <w:r>
        <w:rPr>
          <w:rFonts w:ascii="Times New Roman" w:hAnsi="Times New Roman"/>
          <w:sz w:val="24"/>
          <w:szCs w:val="24"/>
        </w:rPr>
        <w:t>чение у всех заявителей по делу собранных страховых премий по добровольному страхованию по отношению к общему объему страховых премий по ОСАГО. Фактически с июля 2013 г. страховые организации (являющиеся заявителями в рамках данного конкретного дела) на те</w:t>
      </w:r>
      <w:r>
        <w:rPr>
          <w:rFonts w:ascii="Times New Roman" w:hAnsi="Times New Roman"/>
          <w:sz w:val="24"/>
          <w:szCs w:val="24"/>
        </w:rPr>
        <w:t>рритории Республики Башкортостан в отсутствие каких-либо объективных причин синхронно и единообразно начали осуществлять совместную продажу полисов ОСАГО с дополнительными добровольными договорами страхования, что подтверждает их информированность о поведе</w:t>
      </w:r>
      <w:r>
        <w:rPr>
          <w:rFonts w:ascii="Times New Roman" w:hAnsi="Times New Roman"/>
          <w:sz w:val="24"/>
          <w:szCs w:val="24"/>
        </w:rPr>
        <w:t>нии друг друга.</w:t>
      </w:r>
    </w:p>
    <w:p w:rsidR="00000000" w:rsidRDefault="005A2D9A">
      <w:pPr>
        <w:pStyle w:val="a8"/>
        <w:shd w:val="clear" w:color="auto" w:fill="FFFFFF"/>
        <w:spacing w:after="0" w:line="100" w:lineRule="atLeast"/>
        <w:ind w:firstLine="680"/>
        <w:jc w:val="both"/>
        <w:rPr>
          <w:rFonts w:ascii="Times New Roman" w:hAnsi="Times New Roman"/>
          <w:sz w:val="24"/>
          <w:szCs w:val="24"/>
        </w:rPr>
      </w:pPr>
      <w:r>
        <w:rPr>
          <w:rFonts w:ascii="Times New Roman" w:hAnsi="Times New Roman"/>
          <w:sz w:val="24"/>
          <w:szCs w:val="24"/>
        </w:rPr>
        <w:t xml:space="preserve">Правильно применив указанные выше нормы права, а также с учетом надлежащей оценки имеющихся в материалах дела документов, суды, указав на доказанность материалами дела факта наличия, в частности в действиях общества «Росгосстрах», общества </w:t>
      </w:r>
      <w:r>
        <w:rPr>
          <w:rFonts w:ascii="Times New Roman" w:hAnsi="Times New Roman"/>
          <w:sz w:val="24"/>
          <w:szCs w:val="24"/>
        </w:rPr>
        <w:t>«САК «Энергогарант», общества «Ингосстрах», общества «АльфаСтрахование» нарушений п. 1 ч. 4 ст. 11 Закона о защите конкуренции, сделали обоснованный вывод о соответствии оспариваемых вынесенных управлением антимонопольной службы решения от 13.11.2014 по де</w:t>
      </w:r>
      <w:r>
        <w:rPr>
          <w:rFonts w:ascii="Times New Roman" w:hAnsi="Times New Roman"/>
          <w:sz w:val="24"/>
          <w:szCs w:val="24"/>
        </w:rPr>
        <w:t>лу № А-67/11-14 и предписаний от 13.11.2014 требованиям действующего законодательства.</w:t>
      </w:r>
    </w:p>
    <w:p w:rsidR="00000000" w:rsidRDefault="005A2D9A">
      <w:pPr>
        <w:pStyle w:val="NormalWeb"/>
        <w:shd w:val="clear" w:color="auto" w:fill="FFFFFF"/>
        <w:ind w:firstLine="709"/>
        <w:jc w:val="both"/>
      </w:pPr>
    </w:p>
    <w:p w:rsidR="00000000" w:rsidRDefault="005A2D9A">
      <w:pPr>
        <w:spacing w:after="0" w:line="100" w:lineRule="atLeast"/>
        <w:ind w:firstLine="709"/>
        <w:jc w:val="right"/>
        <w:rPr>
          <w:rFonts w:ascii="Times New Roman" w:hAnsi="Times New Roman" w:cs="Times New Roman"/>
          <w:b/>
          <w:bCs/>
          <w:sz w:val="24"/>
          <w:szCs w:val="24"/>
        </w:rPr>
      </w:pPr>
      <w:r>
        <w:rPr>
          <w:rFonts w:ascii="Times New Roman" w:hAnsi="Times New Roman" w:cs="Times New Roman"/>
          <w:b/>
          <w:sz w:val="24"/>
          <w:szCs w:val="24"/>
        </w:rPr>
        <w:lastRenderedPageBreak/>
        <w:t xml:space="preserve">Постановление АС Поволжского округа от 13.10.2016 по делу </w:t>
      </w:r>
      <w:r>
        <w:rPr>
          <w:rFonts w:ascii="Times New Roman" w:hAnsi="Times New Roman" w:cs="Times New Roman"/>
          <w:b/>
          <w:sz w:val="24"/>
          <w:szCs w:val="24"/>
        </w:rPr>
        <w:t xml:space="preserve">№ </w:t>
      </w:r>
      <w:r>
        <w:rPr>
          <w:rFonts w:ascii="Times New Roman" w:hAnsi="Times New Roman" w:cs="Times New Roman"/>
          <w:b/>
          <w:bCs/>
          <w:sz w:val="24"/>
          <w:szCs w:val="24"/>
        </w:rPr>
        <w:t>А55-25648/2015</w:t>
      </w:r>
    </w:p>
    <w:p w:rsidR="00000000" w:rsidRDefault="005A2D9A">
      <w:pPr>
        <w:spacing w:after="0" w:line="100" w:lineRule="atLeast"/>
        <w:ind w:firstLine="709"/>
        <w:jc w:val="both"/>
        <w:rPr>
          <w:rFonts w:ascii="Times New Roman" w:hAnsi="Times New Roman" w:cs="Times New Roman"/>
          <w:sz w:val="24"/>
          <w:szCs w:val="24"/>
        </w:rPr>
      </w:pPr>
    </w:p>
    <w:p w:rsidR="00000000" w:rsidRDefault="005A2D9A">
      <w:pPr>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ООО «Русэль» обратилось в Арбитражный суд Самарской области с заявлением к Самарскому УФАС Р</w:t>
      </w:r>
      <w:r>
        <w:rPr>
          <w:rFonts w:ascii="Times New Roman" w:hAnsi="Times New Roman" w:cs="Times New Roman"/>
          <w:sz w:val="24"/>
          <w:szCs w:val="24"/>
        </w:rPr>
        <w:t>оссии, в котором просит признать незаконным отказ, оформленный письмом от 01.09.2015 исходящий № 8795/6, в предоставлении ООО «Русэль» для ознакомления с правом фотокопирования докладной записки антимонопольного органа по делу № 19-10330-15/6, которая указ</w:t>
      </w:r>
      <w:r>
        <w:rPr>
          <w:rFonts w:ascii="Times New Roman" w:hAnsi="Times New Roman" w:cs="Times New Roman"/>
          <w:sz w:val="24"/>
          <w:szCs w:val="24"/>
        </w:rPr>
        <w:t>ана в качестве Приложения N 2 к письму заместителя руководителя Управления Клиниковой Ю.А. от 26.06.2015 исходящий № 6167/6 в адрес начальника Управления по борьбе с карателями ФАС России Тенишева А.П.; обязать Управление устранить допущенные нарушения пра</w:t>
      </w:r>
      <w:r>
        <w:rPr>
          <w:rFonts w:ascii="Times New Roman" w:hAnsi="Times New Roman" w:cs="Times New Roman"/>
          <w:sz w:val="24"/>
          <w:szCs w:val="24"/>
        </w:rPr>
        <w:t>в и законных интересов заявителя, путем предоставления ООО «Русэль» (в течение 5-ти дней, с даты принятия арбитражным судом решения) указанной докладной записки антимонопольного органа по делу № 19-103330-15/6.</w:t>
      </w:r>
    </w:p>
    <w:p w:rsidR="00000000" w:rsidRDefault="005A2D9A">
      <w:pPr>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Судами трех инстанций ООО «Русэль» отказано в</w:t>
      </w:r>
      <w:r>
        <w:rPr>
          <w:rFonts w:ascii="Times New Roman" w:hAnsi="Times New Roman" w:cs="Times New Roman"/>
          <w:sz w:val="24"/>
          <w:szCs w:val="24"/>
        </w:rPr>
        <w:t xml:space="preserve"> удовлетворении заявленных требований, исходя из следующего.</w:t>
      </w:r>
    </w:p>
    <w:p w:rsidR="00000000" w:rsidRDefault="005A2D9A">
      <w:pPr>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hyperlink r:id="rId10" w:history="1">
        <w:r>
          <w:rPr>
            <w:rStyle w:val="a6"/>
            <w:rFonts w:ascii="Times New Roman" w:hAnsi="Times New Roman"/>
          </w:rPr>
          <w:t>пункте 3.82</w:t>
        </w:r>
      </w:hyperlink>
      <w:r>
        <w:rPr>
          <w:rFonts w:ascii="Times New Roman" w:hAnsi="Times New Roman" w:cs="Times New Roman"/>
          <w:sz w:val="24"/>
          <w:szCs w:val="24"/>
        </w:rPr>
        <w:t xml:space="preserve"> Административного регламента содержится прямое ука</w:t>
      </w:r>
      <w:r>
        <w:rPr>
          <w:rFonts w:ascii="Times New Roman" w:hAnsi="Times New Roman" w:cs="Times New Roman"/>
          <w:sz w:val="24"/>
          <w:szCs w:val="24"/>
        </w:rPr>
        <w:t>зание на исключение докладной записки и заключения по результатам внутриведомственной правовой экспертизы из материалов, подлежащих ознакомлению лицами, участвующими в деле.</w:t>
      </w:r>
    </w:p>
    <w:p w:rsidR="00000000" w:rsidRDefault="005A2D9A">
      <w:pPr>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Суды указали на то, что докладная записка и заключение антимонопольного органа не </w:t>
      </w:r>
      <w:r>
        <w:rPr>
          <w:rFonts w:ascii="Times New Roman" w:hAnsi="Times New Roman" w:cs="Times New Roman"/>
          <w:sz w:val="24"/>
          <w:szCs w:val="24"/>
        </w:rPr>
        <w:t>подшиваются в материалы дела о нарушении антимонопольного законодательства.</w:t>
      </w:r>
    </w:p>
    <w:p w:rsidR="00000000" w:rsidRDefault="005A2D9A">
      <w:pPr>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Законодатель устанавливает исключительную специальную норму, согласно которой докладная записка и заключение антимонопольного органа не являются материалами дела о нарушении антимо</w:t>
      </w:r>
      <w:r>
        <w:rPr>
          <w:rFonts w:ascii="Times New Roman" w:hAnsi="Times New Roman" w:cs="Times New Roman"/>
          <w:sz w:val="24"/>
          <w:szCs w:val="24"/>
        </w:rPr>
        <w:t>нопольного законодательства.</w:t>
      </w:r>
    </w:p>
    <w:p w:rsidR="00000000" w:rsidRDefault="005A2D9A">
      <w:pPr>
        <w:spacing w:after="0" w:line="100" w:lineRule="atLeast"/>
        <w:ind w:firstLine="709"/>
        <w:jc w:val="both"/>
        <w:rPr>
          <w:rFonts w:ascii="Times New Roman" w:hAnsi="Times New Roman" w:cs="Times New Roman"/>
          <w:sz w:val="24"/>
          <w:szCs w:val="24"/>
        </w:rPr>
      </w:pPr>
    </w:p>
    <w:p w:rsidR="00000000" w:rsidRDefault="005A2D9A">
      <w:pPr>
        <w:spacing w:after="0" w:line="100" w:lineRule="atLeast"/>
        <w:ind w:firstLine="709"/>
        <w:jc w:val="both"/>
        <w:rPr>
          <w:rFonts w:ascii="Times New Roman" w:hAnsi="Times New Roman" w:cs="Times New Roman"/>
          <w:sz w:val="24"/>
          <w:szCs w:val="24"/>
        </w:rPr>
      </w:pPr>
    </w:p>
    <w:p w:rsidR="00000000" w:rsidRDefault="005A2D9A">
      <w:pPr>
        <w:pStyle w:val="NormalWeb"/>
        <w:ind w:firstLine="709"/>
        <w:jc w:val="both"/>
        <w:rPr>
          <w:b/>
          <w:bCs/>
        </w:rPr>
      </w:pPr>
      <w:r>
        <w:rPr>
          <w:b/>
          <w:bCs/>
        </w:rPr>
        <w:t>III. Нарушение статьи 15 Закона о защите конкуренции.</w:t>
      </w:r>
    </w:p>
    <w:p w:rsidR="00000000" w:rsidRDefault="005A2D9A">
      <w:pPr>
        <w:pStyle w:val="NormalWeb"/>
        <w:ind w:firstLine="709"/>
        <w:jc w:val="both"/>
        <w:rPr>
          <w:b/>
          <w:bCs/>
        </w:rPr>
      </w:pPr>
    </w:p>
    <w:p w:rsidR="00000000" w:rsidRDefault="005A2D9A">
      <w:pPr>
        <w:spacing w:after="0" w:line="100" w:lineRule="atLeast"/>
        <w:ind w:firstLine="709"/>
        <w:jc w:val="both"/>
        <w:rPr>
          <w:rFonts w:ascii="Times New Roman" w:hAnsi="Times New Roman" w:cs="Times New Roman"/>
          <w:b/>
          <w:i/>
          <w:sz w:val="24"/>
          <w:szCs w:val="24"/>
          <w:u w:val="single"/>
        </w:rPr>
      </w:pPr>
      <w:r>
        <w:rPr>
          <w:rFonts w:ascii="Times New Roman" w:hAnsi="Times New Roman" w:cs="Times New Roman"/>
          <w:b/>
          <w:sz w:val="24"/>
          <w:szCs w:val="24"/>
        </w:rPr>
        <w:t xml:space="preserve">Постановление АС Московского округа от 03.11.2016 по делу </w:t>
      </w:r>
      <w:r>
        <w:rPr>
          <w:rFonts w:ascii="Times New Roman" w:hAnsi="Times New Roman" w:cs="Times New Roman"/>
          <w:b/>
          <w:sz w:val="24"/>
          <w:szCs w:val="24"/>
        </w:rPr>
        <w:t>№ А40-25399/16</w:t>
      </w:r>
      <w:r>
        <w:rPr>
          <w:rFonts w:ascii="Times New Roman" w:hAnsi="Times New Roman" w:cs="Times New Roman"/>
          <w:b/>
          <w:i/>
          <w:sz w:val="24"/>
          <w:szCs w:val="24"/>
          <w:u w:val="single"/>
        </w:rPr>
        <w:t xml:space="preserve"> </w:t>
      </w:r>
    </w:p>
    <w:p w:rsidR="00000000" w:rsidRDefault="005A2D9A">
      <w:pPr>
        <w:spacing w:after="0" w:line="100" w:lineRule="atLeast"/>
        <w:ind w:firstLine="709"/>
        <w:jc w:val="both"/>
        <w:rPr>
          <w:rFonts w:ascii="Times New Roman" w:hAnsi="Times New Roman" w:cs="Times New Roman"/>
          <w:b/>
          <w:i/>
          <w:sz w:val="24"/>
          <w:szCs w:val="24"/>
          <w:u w:val="single"/>
        </w:rPr>
      </w:pPr>
    </w:p>
    <w:p w:rsidR="00000000" w:rsidRDefault="005A2D9A">
      <w:pPr>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ФАС России было выдано предупреждение ФСИН России о прекращении действий, которые содержат приз</w:t>
      </w:r>
      <w:r>
        <w:rPr>
          <w:rFonts w:ascii="Times New Roman" w:hAnsi="Times New Roman" w:cs="Times New Roman"/>
          <w:sz w:val="24"/>
          <w:szCs w:val="24"/>
        </w:rPr>
        <w:t xml:space="preserve">наки нарушения антимонопольного законодательства, в соответствии с которым ФСИН России было необходимо разработать и реализовать механизм обеспечения подозреваемых и обвиняемых, содержащихся под стражей на территориях учреждений ФСИН России, расположенных </w:t>
      </w:r>
      <w:r>
        <w:rPr>
          <w:rFonts w:ascii="Times New Roman" w:hAnsi="Times New Roman" w:cs="Times New Roman"/>
          <w:sz w:val="24"/>
          <w:szCs w:val="24"/>
        </w:rPr>
        <w:t xml:space="preserve">в границах города Москвы, </w:t>
      </w:r>
      <w:r>
        <w:rPr>
          <w:rFonts w:ascii="Times New Roman" w:hAnsi="Times New Roman" w:cs="Times New Roman"/>
          <w:sz w:val="24"/>
          <w:szCs w:val="24"/>
        </w:rPr>
        <w:lastRenderedPageBreak/>
        <w:t xml:space="preserve">продуктами питания и предметами первой необходимости, с учетом определенных требований (при этом ФАС России не были определенны конкретные требования к указанному механизму). </w:t>
      </w:r>
    </w:p>
    <w:p w:rsidR="00000000" w:rsidRDefault="005A2D9A">
      <w:pPr>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Арбитражный суд города Москвы признал недействительным</w:t>
      </w:r>
      <w:r>
        <w:rPr>
          <w:rFonts w:ascii="Times New Roman" w:hAnsi="Times New Roman" w:cs="Times New Roman"/>
          <w:sz w:val="24"/>
          <w:szCs w:val="24"/>
        </w:rPr>
        <w:t xml:space="preserve"> указанное предупреждение ФАС России, исходя из его неисполнимости.</w:t>
      </w:r>
    </w:p>
    <w:p w:rsidR="00000000" w:rsidRDefault="005A2D9A">
      <w:pPr>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Девятый арбитражный апелляционный суд не согласился с решением Арбитражного суда города Москвы, признал предупреждение ФАС России законным с учетом следующего.</w:t>
      </w:r>
    </w:p>
    <w:p w:rsidR="00000000" w:rsidRDefault="005A2D9A">
      <w:pPr>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В пределах своих полномочий </w:t>
      </w:r>
      <w:r>
        <w:rPr>
          <w:rFonts w:ascii="Times New Roman" w:hAnsi="Times New Roman" w:cs="Times New Roman"/>
          <w:sz w:val="24"/>
          <w:szCs w:val="24"/>
        </w:rPr>
        <w:t>ФАС России в соответствии со статьей 39.1 Закона о защите конкуренции в предупреждении мог указать только на устранение причин и условий, способствовавших возникновению нарушения антимонопольного законодательства и на принятие мер по устранению последствий</w:t>
      </w:r>
      <w:r>
        <w:rPr>
          <w:rFonts w:ascii="Times New Roman" w:hAnsi="Times New Roman" w:cs="Times New Roman"/>
          <w:sz w:val="24"/>
          <w:szCs w:val="24"/>
        </w:rPr>
        <w:t xml:space="preserve"> такого нарушения.</w:t>
      </w:r>
    </w:p>
    <w:p w:rsidR="00000000" w:rsidRDefault="005A2D9A">
      <w:pPr>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При этом ФАС России не является уполномоченным органом в сфере организации торговли товарами для лиц, содержащихся под стражей, и потому не обладает полномочиями по установлению требований к поставщикам товаров.</w:t>
      </w:r>
      <w:r>
        <w:rPr>
          <w:rFonts w:ascii="Times New Roman" w:hAnsi="Times New Roman" w:cs="Times New Roman"/>
          <w:sz w:val="24"/>
          <w:szCs w:val="24"/>
        </w:rPr>
        <w:t xml:space="preserve"> </w:t>
      </w:r>
    </w:p>
    <w:p w:rsidR="00000000" w:rsidRDefault="005A2D9A">
      <w:pPr>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Как указал суд апелляцио</w:t>
      </w:r>
      <w:r>
        <w:rPr>
          <w:rFonts w:ascii="Times New Roman" w:hAnsi="Times New Roman" w:cs="Times New Roman"/>
          <w:sz w:val="24"/>
          <w:szCs w:val="24"/>
        </w:rPr>
        <w:t xml:space="preserve">нной инстанции, на ФСИН России, как органе власти, лежит обязанность по реализации права лиц, содержащихся под стражей, приобретать товары. Таким образом, только ФСИН России полномочен разрабатывать конкретный механизм реализации такого права. </w:t>
      </w:r>
    </w:p>
    <w:p w:rsidR="00000000" w:rsidRDefault="005A2D9A">
      <w:pPr>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Суд кассаци</w:t>
      </w:r>
      <w:r>
        <w:rPr>
          <w:rFonts w:ascii="Times New Roman" w:hAnsi="Times New Roman" w:cs="Times New Roman"/>
          <w:sz w:val="24"/>
          <w:szCs w:val="24"/>
        </w:rPr>
        <w:t>онной инстанции согласился с выводами суда апелляционной инстанции.</w:t>
      </w:r>
    </w:p>
    <w:p w:rsidR="00000000" w:rsidRDefault="005A2D9A">
      <w:pPr>
        <w:pStyle w:val="NormalWeb"/>
        <w:ind w:firstLine="709"/>
        <w:jc w:val="both"/>
        <w:rPr>
          <w:b/>
          <w:bCs/>
        </w:rPr>
      </w:pPr>
    </w:p>
    <w:p w:rsidR="00000000" w:rsidRDefault="005A2D9A">
      <w:pPr>
        <w:spacing w:after="0" w:line="100" w:lineRule="atLeast"/>
        <w:ind w:firstLine="709"/>
        <w:jc w:val="both"/>
        <w:rPr>
          <w:rFonts w:ascii="Times New Roman" w:hAnsi="Times New Roman" w:cs="Times New Roman"/>
          <w:b/>
          <w:sz w:val="24"/>
          <w:szCs w:val="24"/>
        </w:rPr>
      </w:pPr>
      <w:r>
        <w:rPr>
          <w:rFonts w:ascii="Times New Roman" w:hAnsi="Times New Roman" w:cs="Times New Roman"/>
          <w:b/>
          <w:sz w:val="24"/>
          <w:szCs w:val="24"/>
        </w:rPr>
        <w:t xml:space="preserve">Постановление АС Московского округа от 10.10.2016 по делу </w:t>
      </w:r>
      <w:r>
        <w:rPr>
          <w:rFonts w:ascii="Times New Roman" w:hAnsi="Times New Roman" w:cs="Times New Roman"/>
          <w:b/>
          <w:sz w:val="24"/>
          <w:szCs w:val="24"/>
        </w:rPr>
        <w:t xml:space="preserve">№ </w:t>
      </w:r>
      <w:r>
        <w:rPr>
          <w:rFonts w:ascii="Times New Roman" w:hAnsi="Times New Roman" w:cs="Times New Roman"/>
          <w:b/>
          <w:sz w:val="24"/>
          <w:szCs w:val="24"/>
        </w:rPr>
        <w:t>А40-237647/15</w:t>
      </w:r>
    </w:p>
    <w:p w:rsidR="00000000" w:rsidRDefault="005A2D9A">
      <w:pPr>
        <w:pStyle w:val="NormalWeb"/>
        <w:ind w:firstLine="709"/>
        <w:jc w:val="both"/>
        <w:rPr>
          <w:b/>
          <w:bCs/>
        </w:rPr>
      </w:pPr>
    </w:p>
    <w:p w:rsidR="00000000" w:rsidRDefault="005A2D9A">
      <w:pPr>
        <w:spacing w:after="0" w:line="100" w:lineRule="atLeast"/>
        <w:ind w:firstLine="709"/>
        <w:jc w:val="both"/>
        <w:rPr>
          <w:rFonts w:ascii="Times New Roman" w:hAnsi="Times New Roman" w:cs="Times New Roman"/>
          <w:bCs/>
          <w:sz w:val="24"/>
          <w:szCs w:val="24"/>
        </w:rPr>
      </w:pPr>
      <w:r>
        <w:rPr>
          <w:rFonts w:ascii="Times New Roman" w:hAnsi="Times New Roman" w:cs="Times New Roman"/>
          <w:bCs/>
          <w:sz w:val="24"/>
          <w:szCs w:val="24"/>
        </w:rPr>
        <w:t>В Московское областное УФАС России поступило заявление ООО «МАРКЕТ-ПРО» на действия Главы городского округа Звен</w:t>
      </w:r>
      <w:r>
        <w:rPr>
          <w:rFonts w:ascii="Times New Roman" w:hAnsi="Times New Roman" w:cs="Times New Roman"/>
          <w:bCs/>
          <w:sz w:val="24"/>
          <w:szCs w:val="24"/>
        </w:rPr>
        <w:t>игород Московской области при издании постановления от 03.10.2014 № 985 «О Порядке отбора организации, осуществляющей функции продавца по продаже имущества, находящегося в муниципальной собственности городского округа Звенигород Московской области, а также</w:t>
      </w:r>
      <w:r>
        <w:rPr>
          <w:rFonts w:ascii="Times New Roman" w:hAnsi="Times New Roman" w:cs="Times New Roman"/>
          <w:bCs/>
          <w:sz w:val="24"/>
          <w:szCs w:val="24"/>
        </w:rPr>
        <w:t xml:space="preserve"> организатора торгов по продаже земельных участков или права на заключение договоров аренды земельных участков, находящихся в муниципальной собственности городского округа Звенигород Московской области, и земельных участков, государственная собственность н</w:t>
      </w:r>
      <w:r>
        <w:rPr>
          <w:rFonts w:ascii="Times New Roman" w:hAnsi="Times New Roman" w:cs="Times New Roman"/>
          <w:bCs/>
          <w:sz w:val="24"/>
          <w:szCs w:val="24"/>
        </w:rPr>
        <w:t>а которые не разграничена, расположенных на территории городского округа Звенигород Московской области» и Совета депутатов городского округа Звенигород Московской области при издании решений от 25.09.2014 № 41/6 «О Порядке отбора организации, осуществляюще</w:t>
      </w:r>
      <w:r>
        <w:rPr>
          <w:rFonts w:ascii="Times New Roman" w:hAnsi="Times New Roman" w:cs="Times New Roman"/>
          <w:bCs/>
          <w:sz w:val="24"/>
          <w:szCs w:val="24"/>
        </w:rPr>
        <w:t xml:space="preserve">й функции продавца по продаже имущества, находящегося в муниципальной собственности городского округа Звенигород Московской </w:t>
      </w:r>
      <w:r>
        <w:rPr>
          <w:rFonts w:ascii="Times New Roman" w:hAnsi="Times New Roman" w:cs="Times New Roman"/>
          <w:bCs/>
          <w:sz w:val="24"/>
          <w:szCs w:val="24"/>
        </w:rPr>
        <w:lastRenderedPageBreak/>
        <w:t>области, а также организатора торгов по продаже земельных участков или права на заключение договоров аренды земельных участков, нахо</w:t>
      </w:r>
      <w:r>
        <w:rPr>
          <w:rFonts w:ascii="Times New Roman" w:hAnsi="Times New Roman" w:cs="Times New Roman"/>
          <w:bCs/>
          <w:sz w:val="24"/>
          <w:szCs w:val="24"/>
        </w:rPr>
        <w:t xml:space="preserve">дящихся в муниципальной собственности городского округа Звенигород Московской области, и земельных участков, государственная собственность на которые не разграничена, расположенных на территории городского округа Звенигород Московской области» и № 41/7 «О </w:t>
      </w:r>
      <w:r>
        <w:rPr>
          <w:rFonts w:ascii="Times New Roman" w:hAnsi="Times New Roman" w:cs="Times New Roman"/>
          <w:bCs/>
          <w:sz w:val="24"/>
          <w:szCs w:val="24"/>
        </w:rPr>
        <w:t xml:space="preserve">Порядке возмещения вознаграждения организации, осуществляющей функции продавца по продаже имущества, находящегося в </w:t>
      </w:r>
      <w:r>
        <w:rPr>
          <w:rFonts w:ascii="Times New Roman" w:hAnsi="Times New Roman" w:cs="Times New Roman"/>
          <w:bCs/>
          <w:sz w:val="24"/>
          <w:szCs w:val="24"/>
        </w:rPr>
        <w:t>муниципальной собственности городского округа Звенигород Московской области, а также организатора торгов по продаже земельных участков или п</w:t>
      </w:r>
      <w:r>
        <w:rPr>
          <w:rFonts w:ascii="Times New Roman" w:hAnsi="Times New Roman" w:cs="Times New Roman"/>
          <w:bCs/>
          <w:sz w:val="24"/>
          <w:szCs w:val="24"/>
        </w:rPr>
        <w:t>рава на заключение договоров аренды земельных участков, находящихся в муниципальной собственности городского округа Звенигород Московской области, и земельных участков, государственная собственность на которые не разграничена, расположенных на территории г</w:t>
      </w:r>
      <w:r>
        <w:rPr>
          <w:rFonts w:ascii="Times New Roman" w:hAnsi="Times New Roman" w:cs="Times New Roman"/>
          <w:bCs/>
          <w:sz w:val="24"/>
          <w:szCs w:val="24"/>
        </w:rPr>
        <w:t>ородского округа Звенигород Московской области».</w:t>
      </w:r>
    </w:p>
    <w:p w:rsidR="00000000" w:rsidRDefault="005A2D9A">
      <w:pPr>
        <w:spacing w:after="0" w:line="100" w:lineRule="atLeast"/>
        <w:ind w:firstLine="709"/>
        <w:jc w:val="both"/>
        <w:rPr>
          <w:rFonts w:ascii="Times New Roman" w:hAnsi="Times New Roman" w:cs="Times New Roman"/>
          <w:bCs/>
          <w:sz w:val="24"/>
          <w:szCs w:val="24"/>
        </w:rPr>
      </w:pPr>
      <w:r>
        <w:rPr>
          <w:rFonts w:ascii="Times New Roman" w:hAnsi="Times New Roman" w:cs="Times New Roman"/>
          <w:bCs/>
          <w:sz w:val="24"/>
          <w:szCs w:val="24"/>
        </w:rPr>
        <w:t>По результатам рассмотрения заявления ООО «МАРКЕТ-ПРО» Московским областным УФАС России вынесено решение от 24.09.2015 № 06/КВ/14463, в соответствии с которым антимонопольный орган признал Главу городского о</w:t>
      </w:r>
      <w:r>
        <w:rPr>
          <w:rFonts w:ascii="Times New Roman" w:hAnsi="Times New Roman" w:cs="Times New Roman"/>
          <w:bCs/>
          <w:sz w:val="24"/>
          <w:szCs w:val="24"/>
        </w:rPr>
        <w:t xml:space="preserve">круга Звенигород Московской области и Совет депутатов городского округа Звенигород Московской области нарушившими </w:t>
      </w:r>
      <w:hyperlink r:id="rId11" w:history="1">
        <w:r>
          <w:rPr>
            <w:rStyle w:val="a6"/>
            <w:rFonts w:ascii="Times New Roman" w:hAnsi="Times New Roman"/>
          </w:rPr>
          <w:t>часть 1 статьи 15</w:t>
        </w:r>
      </w:hyperlink>
      <w:r>
        <w:rPr>
          <w:rFonts w:ascii="Times New Roman" w:hAnsi="Times New Roman" w:cs="Times New Roman"/>
          <w:bCs/>
          <w:sz w:val="24"/>
          <w:szCs w:val="24"/>
        </w:rPr>
        <w:t xml:space="preserve"> Закона о защите конкуренции путем издания данных постановления и решений.</w:t>
      </w:r>
    </w:p>
    <w:p w:rsidR="00000000" w:rsidRDefault="005A2D9A">
      <w:pPr>
        <w:spacing w:after="0" w:line="100" w:lineRule="atLeas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Нарушение положений указанной </w:t>
      </w:r>
      <w:hyperlink r:id="rId12" w:history="1">
        <w:r>
          <w:rPr>
            <w:rStyle w:val="a6"/>
            <w:rFonts w:ascii="Times New Roman" w:hAnsi="Times New Roman"/>
          </w:rPr>
          <w:t>нормы</w:t>
        </w:r>
      </w:hyperlink>
      <w:r>
        <w:rPr>
          <w:rFonts w:ascii="Times New Roman" w:hAnsi="Times New Roman" w:cs="Times New Roman"/>
          <w:bCs/>
          <w:sz w:val="24"/>
          <w:szCs w:val="24"/>
        </w:rPr>
        <w:t xml:space="preserve"> заключается во включ</w:t>
      </w:r>
      <w:r>
        <w:rPr>
          <w:rFonts w:ascii="Times New Roman" w:hAnsi="Times New Roman" w:cs="Times New Roman"/>
          <w:bCs/>
          <w:sz w:val="24"/>
          <w:szCs w:val="24"/>
        </w:rPr>
        <w:t>ении в указанные решения и постановление критериев оценки и сопоставления заявок на участие в конкурсном отборе, а именно наличие у участника конкурсного отбора филиалов в субъектах Российской Федерации; сумма цен продаж государственного и муниципального и</w:t>
      </w:r>
      <w:r>
        <w:rPr>
          <w:rFonts w:ascii="Times New Roman" w:hAnsi="Times New Roman" w:cs="Times New Roman"/>
          <w:bCs/>
          <w:sz w:val="24"/>
          <w:szCs w:val="24"/>
        </w:rPr>
        <w:t xml:space="preserve">мущества по результатам торгов, проведенных участником конкурсного отбора, за два календарных года, предшествующих году, в котором производится конкурсный отбор; сумма превышения цен продаж государственного и муниципального имущества над начальными ценами </w:t>
      </w:r>
      <w:r>
        <w:rPr>
          <w:rFonts w:ascii="Times New Roman" w:hAnsi="Times New Roman" w:cs="Times New Roman"/>
          <w:bCs/>
          <w:sz w:val="24"/>
          <w:szCs w:val="24"/>
        </w:rPr>
        <w:t>по результатам торгов по продаже государственного имущества и муниципального имущества, проведенных участником конкурсного отбора за два календарных года, предшествующих году, в котором производится конкурсный отбор; наличие в практике участника конкурсног</w:t>
      </w:r>
      <w:r>
        <w:rPr>
          <w:rFonts w:ascii="Times New Roman" w:hAnsi="Times New Roman" w:cs="Times New Roman"/>
          <w:bCs/>
          <w:sz w:val="24"/>
          <w:szCs w:val="24"/>
        </w:rPr>
        <w:t>о отбора за два последних года, предшествующих году, в котором производится конкурсный отбор, не менее 2 (двух) договоров на организацию и проведение торгов по продаже государственного или муниципального имущества, заключенных по результатам конкурсных отб</w:t>
      </w:r>
      <w:r>
        <w:rPr>
          <w:rFonts w:ascii="Times New Roman" w:hAnsi="Times New Roman" w:cs="Times New Roman"/>
          <w:bCs/>
          <w:sz w:val="24"/>
          <w:szCs w:val="24"/>
        </w:rPr>
        <w:t xml:space="preserve">оров либо аукционов; организации, включенные в </w:t>
      </w:r>
      <w:hyperlink r:id="rId13" w:history="1">
        <w:r>
          <w:rPr>
            <w:rStyle w:val="a6"/>
            <w:rFonts w:ascii="Times New Roman" w:hAnsi="Times New Roman"/>
          </w:rPr>
          <w:t>Перечень</w:t>
        </w:r>
      </w:hyperlink>
      <w:r>
        <w:rPr>
          <w:rFonts w:ascii="Times New Roman" w:hAnsi="Times New Roman" w:cs="Times New Roman"/>
          <w:bCs/>
          <w:sz w:val="24"/>
          <w:szCs w:val="24"/>
        </w:rPr>
        <w:t xml:space="preserve"> юридических лиц для организации от имени Российской Федерации продажи</w:t>
      </w:r>
      <w:r>
        <w:rPr>
          <w:rFonts w:ascii="Times New Roman" w:hAnsi="Times New Roman" w:cs="Times New Roman"/>
          <w:bCs/>
          <w:sz w:val="24"/>
          <w:szCs w:val="24"/>
        </w:rPr>
        <w:t xml:space="preserve"> приватизируемого федерального имущества и (или) осуществления функций продавца, утвержденный Распоряжением Правительства Российской Федерации от 25.10.2010  № 1874-р.</w:t>
      </w:r>
    </w:p>
    <w:p w:rsidR="00000000" w:rsidRDefault="005A2D9A">
      <w:pPr>
        <w:spacing w:after="0" w:line="100" w:lineRule="atLeast"/>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В отношении Главы городского округа Звенигород Московской области и Совета Депутатов гор</w:t>
      </w:r>
      <w:r>
        <w:rPr>
          <w:rFonts w:ascii="Times New Roman" w:hAnsi="Times New Roman" w:cs="Times New Roman"/>
          <w:bCs/>
          <w:sz w:val="24"/>
          <w:szCs w:val="24"/>
        </w:rPr>
        <w:t>одского округа Звенигород Московской области выданы обязательные для исполнения предписания.</w:t>
      </w:r>
    </w:p>
    <w:p w:rsidR="00000000" w:rsidRDefault="005A2D9A">
      <w:pPr>
        <w:spacing w:after="0" w:line="100" w:lineRule="atLeas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Рассматривая данное дело, суды указали, что нарушение положений </w:t>
      </w:r>
      <w:hyperlink r:id="rId14" w:history="1">
        <w:r>
          <w:rPr>
            <w:rStyle w:val="a6"/>
            <w:rFonts w:ascii="Times New Roman" w:hAnsi="Times New Roman"/>
          </w:rPr>
          <w:t>части 1 статьи 15</w:t>
        </w:r>
      </w:hyperlink>
      <w:r>
        <w:rPr>
          <w:rFonts w:ascii="Times New Roman" w:hAnsi="Times New Roman" w:cs="Times New Roman"/>
          <w:bCs/>
          <w:sz w:val="24"/>
          <w:szCs w:val="24"/>
        </w:rPr>
        <w:t xml:space="preserve"> Закона о защите конкуренции заключается во включении в указанные решения и постановление перечисленных положений.</w:t>
      </w:r>
    </w:p>
    <w:p w:rsidR="00000000" w:rsidRDefault="005A2D9A">
      <w:pPr>
        <w:spacing w:after="0" w:line="100" w:lineRule="atLeast"/>
        <w:ind w:firstLine="709"/>
        <w:jc w:val="both"/>
        <w:rPr>
          <w:rFonts w:ascii="Times New Roman" w:hAnsi="Times New Roman" w:cs="Times New Roman"/>
          <w:bCs/>
          <w:sz w:val="24"/>
          <w:szCs w:val="24"/>
        </w:rPr>
      </w:pPr>
      <w:r>
        <w:rPr>
          <w:rFonts w:ascii="Times New Roman" w:hAnsi="Times New Roman" w:cs="Times New Roman"/>
          <w:bCs/>
          <w:sz w:val="24"/>
          <w:szCs w:val="24"/>
        </w:rPr>
        <w:t>Установленные Главой городского округа Звенигород Московской области и Советом депутатов городског</w:t>
      </w:r>
      <w:r>
        <w:rPr>
          <w:rFonts w:ascii="Times New Roman" w:hAnsi="Times New Roman" w:cs="Times New Roman"/>
          <w:bCs/>
          <w:sz w:val="24"/>
          <w:szCs w:val="24"/>
        </w:rPr>
        <w:t>о округа Звенигород Московской области критерии носят субъективный, оценочный характер. Такие критерии не позволяют объективно определить участников и победителей конкурса.</w:t>
      </w:r>
    </w:p>
    <w:p w:rsidR="00000000" w:rsidRDefault="005A2D9A">
      <w:pPr>
        <w:spacing w:after="0" w:line="100" w:lineRule="atLeast"/>
        <w:ind w:firstLine="709"/>
        <w:jc w:val="both"/>
        <w:rPr>
          <w:rFonts w:ascii="Times New Roman" w:hAnsi="Times New Roman" w:cs="Times New Roman"/>
          <w:bCs/>
          <w:sz w:val="24"/>
          <w:szCs w:val="24"/>
        </w:rPr>
      </w:pPr>
      <w:r>
        <w:rPr>
          <w:rFonts w:ascii="Times New Roman" w:hAnsi="Times New Roman" w:cs="Times New Roman"/>
          <w:bCs/>
          <w:sz w:val="24"/>
          <w:szCs w:val="24"/>
        </w:rPr>
        <w:t>Положения решений и постановления приводят к недопущению, ограничению, устранению к</w:t>
      </w:r>
      <w:r>
        <w:rPr>
          <w:rFonts w:ascii="Times New Roman" w:hAnsi="Times New Roman" w:cs="Times New Roman"/>
          <w:bCs/>
          <w:sz w:val="24"/>
          <w:szCs w:val="24"/>
        </w:rPr>
        <w:t>онкуренции.</w:t>
      </w:r>
    </w:p>
    <w:p w:rsidR="00000000" w:rsidRDefault="005A2D9A">
      <w:pPr>
        <w:spacing w:after="0" w:line="100" w:lineRule="atLeast"/>
        <w:ind w:firstLine="709"/>
        <w:jc w:val="both"/>
        <w:rPr>
          <w:rFonts w:ascii="Times New Roman" w:hAnsi="Times New Roman" w:cs="Times New Roman"/>
          <w:bCs/>
          <w:sz w:val="24"/>
          <w:szCs w:val="24"/>
        </w:rPr>
      </w:pPr>
      <w:r>
        <w:rPr>
          <w:rFonts w:ascii="Times New Roman" w:hAnsi="Times New Roman" w:cs="Times New Roman"/>
          <w:bCs/>
          <w:sz w:val="24"/>
          <w:szCs w:val="24"/>
        </w:rPr>
        <w:t>Указанными постановлением и решениями установлена обязанность покупателя имущества и земельных участков (арендаторов) выплатить специализированной организации вознаграждение в размере четырех процентов от цены, достигнутой по итогам торгов.</w:t>
      </w:r>
    </w:p>
    <w:p w:rsidR="00000000" w:rsidRDefault="005A2D9A">
      <w:pPr>
        <w:spacing w:after="0" w:line="100" w:lineRule="atLeast"/>
        <w:ind w:firstLine="709"/>
        <w:jc w:val="both"/>
        <w:rPr>
          <w:rFonts w:ascii="Times New Roman" w:hAnsi="Times New Roman" w:cs="Times New Roman"/>
          <w:bCs/>
          <w:sz w:val="24"/>
          <w:szCs w:val="24"/>
        </w:rPr>
      </w:pPr>
      <w:r>
        <w:rPr>
          <w:rFonts w:ascii="Times New Roman" w:hAnsi="Times New Roman" w:cs="Times New Roman"/>
          <w:bCs/>
          <w:sz w:val="24"/>
          <w:szCs w:val="24"/>
        </w:rPr>
        <w:t>Одн</w:t>
      </w:r>
      <w:r>
        <w:rPr>
          <w:rFonts w:ascii="Times New Roman" w:hAnsi="Times New Roman" w:cs="Times New Roman"/>
          <w:bCs/>
          <w:sz w:val="24"/>
          <w:szCs w:val="24"/>
        </w:rPr>
        <w:t>ако проведение конкурсов является муниципальной нуждой. Все денежные средства, полученные при проведении конкурсов, подлежат перечислению в бюджет муниципального образования, не могут быть направлены на счета специализированных организаций.</w:t>
      </w:r>
    </w:p>
    <w:p w:rsidR="00000000" w:rsidRDefault="005A2D9A">
      <w:pPr>
        <w:spacing w:after="0" w:line="100" w:lineRule="atLeast"/>
        <w:ind w:firstLine="709"/>
        <w:jc w:val="both"/>
        <w:rPr>
          <w:rFonts w:ascii="Times New Roman" w:hAnsi="Times New Roman" w:cs="Times New Roman"/>
          <w:bCs/>
          <w:sz w:val="24"/>
          <w:szCs w:val="24"/>
        </w:rPr>
      </w:pPr>
      <w:r>
        <w:rPr>
          <w:rFonts w:ascii="Times New Roman" w:hAnsi="Times New Roman" w:cs="Times New Roman"/>
          <w:bCs/>
          <w:sz w:val="24"/>
          <w:szCs w:val="24"/>
        </w:rPr>
        <w:t>Положение о вып</w:t>
      </w:r>
      <w:r>
        <w:rPr>
          <w:rFonts w:ascii="Times New Roman" w:hAnsi="Times New Roman" w:cs="Times New Roman"/>
          <w:bCs/>
          <w:sz w:val="24"/>
          <w:szCs w:val="24"/>
        </w:rPr>
        <w:t>лате вознаграждения не основано на нормах права.</w:t>
      </w:r>
    </w:p>
    <w:p w:rsidR="00000000" w:rsidRDefault="005A2D9A">
      <w:pPr>
        <w:spacing w:after="0" w:line="100" w:lineRule="atLeast"/>
        <w:ind w:firstLine="709"/>
        <w:jc w:val="both"/>
        <w:rPr>
          <w:b/>
          <w:bCs/>
        </w:rPr>
      </w:pPr>
    </w:p>
    <w:p w:rsidR="00000000" w:rsidRDefault="005A2D9A">
      <w:pPr>
        <w:spacing w:after="0" w:line="100" w:lineRule="atLeast"/>
        <w:ind w:firstLine="709"/>
        <w:jc w:val="both"/>
        <w:rPr>
          <w:rFonts w:ascii="Times New Roman" w:hAnsi="Times New Roman"/>
          <w:b/>
          <w:bCs/>
          <w:sz w:val="24"/>
          <w:szCs w:val="24"/>
        </w:rPr>
      </w:pPr>
      <w:r>
        <w:rPr>
          <w:rFonts w:ascii="Times New Roman" w:hAnsi="Times New Roman"/>
          <w:b/>
          <w:bCs/>
          <w:sz w:val="24"/>
          <w:szCs w:val="24"/>
        </w:rPr>
        <w:t>Постановление АС Волго-Вятского округа от 13.10.2016 г. по делу № А82-</w:t>
      </w:r>
      <w:r>
        <w:rPr>
          <w:rFonts w:ascii="Times New Roman" w:hAnsi="Times New Roman"/>
          <w:b/>
          <w:bCs/>
          <w:sz w:val="24"/>
          <w:szCs w:val="24"/>
          <w:lang w:val="en-US"/>
        </w:rPr>
        <w:t>9021/2015</w:t>
      </w:r>
      <w:r>
        <w:rPr>
          <w:rFonts w:ascii="Times New Roman" w:hAnsi="Times New Roman"/>
          <w:b/>
          <w:bCs/>
          <w:sz w:val="24"/>
          <w:szCs w:val="24"/>
        </w:rPr>
        <w:t xml:space="preserve"> </w:t>
      </w:r>
    </w:p>
    <w:p w:rsidR="00000000" w:rsidRDefault="005A2D9A">
      <w:pPr>
        <w:spacing w:after="0" w:line="100" w:lineRule="atLeast"/>
        <w:ind w:firstLine="709"/>
        <w:jc w:val="both"/>
        <w:rPr>
          <w:rFonts w:ascii="Times New Roman" w:hAnsi="Times New Roman"/>
          <w:sz w:val="24"/>
          <w:szCs w:val="24"/>
        </w:rPr>
      </w:pPr>
    </w:p>
    <w:p w:rsidR="00000000" w:rsidRDefault="005A2D9A">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В ходе комиссионного рассмотрения дела № 06-03/04-15 комиссия Ярославского УФАС России установила, что на основании </w:t>
      </w:r>
      <w:r>
        <w:rPr>
          <w:rFonts w:hAnsi="Times New Roman"/>
          <w:sz w:val="24"/>
        </w:rPr>
        <w:t>пункта</w:t>
      </w:r>
      <w:r>
        <w:rPr>
          <w:rFonts w:hAnsi="Times New Roman"/>
          <w:sz w:val="24"/>
        </w:rPr>
        <w:t xml:space="preserve"> 1</w:t>
      </w:r>
      <w:r>
        <w:rPr>
          <w:rFonts w:hAnsi="Times New Roman"/>
          <w:sz w:val="24"/>
        </w:rPr>
        <w:t xml:space="preserve"> </w:t>
      </w:r>
      <w:r>
        <w:rPr>
          <w:rFonts w:hAnsi="Times New Roman"/>
          <w:sz w:val="24"/>
        </w:rPr>
        <w:t>части</w:t>
      </w:r>
      <w:r>
        <w:rPr>
          <w:rFonts w:hAnsi="Times New Roman"/>
          <w:sz w:val="24"/>
        </w:rPr>
        <w:t xml:space="preserve"> 1 </w:t>
      </w:r>
      <w:r>
        <w:rPr>
          <w:rFonts w:hAnsi="Times New Roman"/>
          <w:sz w:val="24"/>
        </w:rPr>
        <w:t>статьи</w:t>
      </w:r>
      <w:r>
        <w:rPr>
          <w:rFonts w:hAnsi="Times New Roman"/>
          <w:sz w:val="24"/>
        </w:rPr>
        <w:t xml:space="preserve"> 93</w:t>
      </w:r>
      <w:r>
        <w:rPr>
          <w:rFonts w:ascii="Times New Roman" w:hAnsi="Times New Roman"/>
          <w:sz w:val="24"/>
          <w:szCs w:val="24"/>
        </w:rPr>
        <w:t xml:space="preserve"> Федерального закона № 44-ФЗ заказчик – отделение Фонда социального страхования Россий ской Федерации провел закупку у единственного поставщика (подрядчика, исполнителя) ФГУП «Почта России» (от 24.12.2014 извещение № 271100000314000159) и</w:t>
      </w:r>
      <w:r>
        <w:rPr>
          <w:rFonts w:ascii="Times New Roman" w:hAnsi="Times New Roman"/>
          <w:sz w:val="24"/>
          <w:szCs w:val="24"/>
        </w:rPr>
        <w:t xml:space="preserve"> заключил государственный контракт от 30.12.2014 № 2/02/9/119/689 со сроком действия с 01.01.2015 по 31.12.2015. Предметом данного контракта является оказание услуг почтовой связи по приему, обработке и пересылке всех видов почтовых отправлений, а также до</w:t>
      </w:r>
      <w:r>
        <w:rPr>
          <w:rFonts w:ascii="Times New Roman" w:hAnsi="Times New Roman"/>
          <w:sz w:val="24"/>
          <w:szCs w:val="24"/>
        </w:rPr>
        <w:t>полнительных услуг.</w:t>
      </w:r>
    </w:p>
    <w:p w:rsidR="00000000" w:rsidRDefault="005A2D9A">
      <w:pPr>
        <w:spacing w:after="0" w:line="100" w:lineRule="atLeast"/>
        <w:ind w:firstLine="709"/>
        <w:jc w:val="both"/>
        <w:rPr>
          <w:rFonts w:ascii="Times New Roman" w:hAnsi="Times New Roman"/>
          <w:sz w:val="24"/>
          <w:szCs w:val="24"/>
        </w:rPr>
      </w:pPr>
      <w:r>
        <w:rPr>
          <w:rFonts w:ascii="Times New Roman" w:hAnsi="Times New Roman"/>
          <w:sz w:val="24"/>
          <w:szCs w:val="24"/>
        </w:rPr>
        <w:t>По результатам рассмотрения обращения ООО «Почтовый сервис» антимонопольный орган пришел к выводу, что действия Фонда по осуществлению закупки у единственного поставщика на оказание услуг почтовой связи, дополнительных услуг, не относящ</w:t>
      </w:r>
      <w:r>
        <w:rPr>
          <w:rFonts w:ascii="Times New Roman" w:hAnsi="Times New Roman"/>
          <w:sz w:val="24"/>
          <w:szCs w:val="24"/>
        </w:rPr>
        <w:t xml:space="preserve">ихся к сфере деятельности субъектов естественных монополий, без применения установленной Федеральным законом № 44-ФЗ процедуры торгов, привели к ограничению конкуренции на рынке оказания услуг почтовой связи на </w:t>
      </w:r>
      <w:r>
        <w:rPr>
          <w:rFonts w:ascii="Times New Roman" w:hAnsi="Times New Roman"/>
          <w:sz w:val="24"/>
          <w:szCs w:val="24"/>
        </w:rPr>
        <w:lastRenderedPageBreak/>
        <w:t xml:space="preserve">территории Центрального федерального округа, </w:t>
      </w:r>
      <w:r>
        <w:rPr>
          <w:rFonts w:ascii="Times New Roman" w:hAnsi="Times New Roman"/>
          <w:sz w:val="24"/>
          <w:szCs w:val="24"/>
        </w:rPr>
        <w:t>поскольку указанный рынок является конкурентным, характеризуется наличием нескольких хозяйствующих субъектов, осуществляющих деятельность по оказанию услуг почтовой связи.</w:t>
      </w:r>
    </w:p>
    <w:p w:rsidR="00000000" w:rsidRDefault="005A2D9A">
      <w:pPr>
        <w:spacing w:after="0" w:line="100" w:lineRule="atLeast"/>
        <w:ind w:firstLine="709"/>
        <w:jc w:val="both"/>
        <w:rPr>
          <w:rFonts w:ascii="Times New Roman" w:hAnsi="Times New Roman"/>
          <w:sz w:val="24"/>
          <w:szCs w:val="24"/>
        </w:rPr>
      </w:pPr>
      <w:r>
        <w:rPr>
          <w:rFonts w:ascii="Times New Roman" w:hAnsi="Times New Roman"/>
          <w:sz w:val="24"/>
          <w:szCs w:val="24"/>
        </w:rPr>
        <w:t>Оценив представленные в материалы дела документы (государственный контракт, письменн</w:t>
      </w:r>
      <w:r>
        <w:rPr>
          <w:rFonts w:ascii="Times New Roman" w:hAnsi="Times New Roman"/>
          <w:sz w:val="24"/>
          <w:szCs w:val="24"/>
        </w:rPr>
        <w:t>ые пояснения Фонда, представленные в антимонопольный орган, и другие), апелляционный суд установил, что в государственном контракте предусмотрено оказание услуг по приему и обработке как внутренней, так и международной письменной корреспонденции. Таким обр</w:t>
      </w:r>
      <w:r>
        <w:rPr>
          <w:rFonts w:ascii="Times New Roman" w:hAnsi="Times New Roman"/>
          <w:sz w:val="24"/>
          <w:szCs w:val="24"/>
        </w:rPr>
        <w:t>азом, данная комплексная услуга почтовой связи не будет относиться к сфере услуг естественного монополиста (пересылка только внутренней письменной корреспонденции). Формулировка предмета государственного контракта позволяет заказчику, в случае возникновени</w:t>
      </w:r>
      <w:r>
        <w:rPr>
          <w:rFonts w:ascii="Times New Roman" w:hAnsi="Times New Roman"/>
          <w:sz w:val="24"/>
          <w:szCs w:val="24"/>
        </w:rPr>
        <w:t>я соответствующей потребности, в рамках данного контракта получать также и иные услуги, не относящиеся к сфере деятельности субъекта естественных монополий в сфере услуг общедоступной почтовой связи, в том числе услуги по приему, обработке и пересылке межд</w:t>
      </w:r>
      <w:r>
        <w:rPr>
          <w:rFonts w:ascii="Times New Roman" w:hAnsi="Times New Roman"/>
          <w:sz w:val="24"/>
          <w:szCs w:val="24"/>
        </w:rPr>
        <w:t>ународных почтовых отправлений, дополнительные услуги. При этом перечень дополнительных услуг не расшифрован ни в извещении, ни в государственном контракте. Кроме того, в государственном контракте отсутствует указание на то, что дополнительные услуги связа</w:t>
      </w:r>
      <w:r>
        <w:rPr>
          <w:rFonts w:ascii="Times New Roman" w:hAnsi="Times New Roman"/>
          <w:sz w:val="24"/>
          <w:szCs w:val="24"/>
        </w:rPr>
        <w:t xml:space="preserve">ны с применением франкировальной машины, то есть предмет государственного контракта изложен шире, менее определенно, чем описан объект закупки в извещении. </w:t>
      </w:r>
    </w:p>
    <w:p w:rsidR="00000000" w:rsidRDefault="005A2D9A">
      <w:pPr>
        <w:spacing w:after="0" w:line="100" w:lineRule="atLeast"/>
        <w:ind w:firstLine="709"/>
        <w:jc w:val="both"/>
        <w:rPr>
          <w:b/>
          <w:bCs/>
        </w:rPr>
      </w:pPr>
    </w:p>
    <w:p w:rsidR="00000000" w:rsidRDefault="005A2D9A">
      <w:pPr>
        <w:spacing w:after="0" w:line="100" w:lineRule="atLeast"/>
        <w:ind w:firstLine="709"/>
        <w:jc w:val="both"/>
        <w:rPr>
          <w:b/>
          <w:bCs/>
        </w:rPr>
      </w:pPr>
    </w:p>
    <w:p w:rsidR="00000000" w:rsidRDefault="005A2D9A">
      <w:pPr>
        <w:spacing w:after="0" w:line="100" w:lineRule="atLeast"/>
        <w:ind w:firstLine="709"/>
        <w:jc w:val="both"/>
        <w:rPr>
          <w:rFonts w:ascii="Times New Roman" w:hAnsi="Times New Roman"/>
          <w:b/>
          <w:bCs/>
          <w:sz w:val="24"/>
          <w:szCs w:val="24"/>
        </w:rPr>
      </w:pPr>
      <w:r>
        <w:rPr>
          <w:rFonts w:ascii="Times New Roman" w:hAnsi="Times New Roman"/>
          <w:b/>
          <w:bCs/>
          <w:sz w:val="24"/>
          <w:szCs w:val="24"/>
          <w:lang w:val="en-US"/>
        </w:rPr>
        <w:t xml:space="preserve">IV. </w:t>
      </w:r>
      <w:r>
        <w:rPr>
          <w:rFonts w:ascii="Times New Roman" w:hAnsi="Times New Roman"/>
          <w:b/>
          <w:bCs/>
          <w:sz w:val="24"/>
          <w:szCs w:val="24"/>
        </w:rPr>
        <w:t>Нарушение статьи 16 Закона о защите конкуренции</w:t>
      </w:r>
    </w:p>
    <w:p w:rsidR="00000000" w:rsidRDefault="005A2D9A">
      <w:pPr>
        <w:spacing w:after="0" w:line="100" w:lineRule="atLeast"/>
        <w:ind w:firstLine="709"/>
        <w:jc w:val="both"/>
        <w:rPr>
          <w:rFonts w:ascii="Times New Roman" w:hAnsi="Times New Roman"/>
          <w:b/>
          <w:bCs/>
          <w:sz w:val="24"/>
          <w:szCs w:val="24"/>
          <w:lang w:val="en-US"/>
        </w:rPr>
      </w:pPr>
    </w:p>
    <w:p w:rsidR="00000000" w:rsidRDefault="005A2D9A">
      <w:pPr>
        <w:pStyle w:val="a8"/>
        <w:spacing w:after="0" w:line="100" w:lineRule="atLeast"/>
        <w:ind w:firstLine="680"/>
        <w:jc w:val="both"/>
        <w:rPr>
          <w:rFonts w:ascii="Times New Roman" w:hAnsi="Times New Roman"/>
          <w:b/>
          <w:bCs/>
          <w:sz w:val="24"/>
          <w:szCs w:val="24"/>
        </w:rPr>
      </w:pPr>
      <w:r>
        <w:rPr>
          <w:rFonts w:ascii="Times New Roman" w:hAnsi="Times New Roman"/>
          <w:b/>
          <w:bCs/>
          <w:color w:val="000000"/>
          <w:sz w:val="24"/>
          <w:szCs w:val="24"/>
        </w:rPr>
        <w:t>Постановление АС Уральского округа от 21.10.</w:t>
      </w:r>
      <w:r>
        <w:rPr>
          <w:rFonts w:ascii="Times New Roman" w:hAnsi="Times New Roman"/>
          <w:b/>
          <w:bCs/>
          <w:color w:val="000000"/>
          <w:sz w:val="24"/>
          <w:szCs w:val="24"/>
        </w:rPr>
        <w:t xml:space="preserve">2016 г. по делу № </w:t>
      </w:r>
      <w:r>
        <w:rPr>
          <w:rFonts w:ascii="Times New Roman" w:hAnsi="Times New Roman"/>
          <w:b/>
          <w:bCs/>
          <w:sz w:val="24"/>
          <w:szCs w:val="24"/>
        </w:rPr>
        <w:t xml:space="preserve">А76-31080/2015 </w:t>
      </w:r>
    </w:p>
    <w:p w:rsidR="00000000" w:rsidRDefault="005A2D9A">
      <w:pPr>
        <w:pStyle w:val="a8"/>
        <w:spacing w:after="0" w:line="100" w:lineRule="atLeast"/>
        <w:ind w:firstLine="680"/>
        <w:jc w:val="both"/>
        <w:rPr>
          <w:rFonts w:ascii="Times New Roman" w:hAnsi="Times New Roman"/>
          <w:b/>
          <w:bCs/>
          <w:color w:val="000000"/>
          <w:sz w:val="24"/>
          <w:szCs w:val="24"/>
        </w:rPr>
      </w:pPr>
    </w:p>
    <w:p w:rsidR="00000000" w:rsidRDefault="005A2D9A">
      <w:pPr>
        <w:pStyle w:val="a8"/>
        <w:spacing w:after="0" w:line="100" w:lineRule="atLeast"/>
        <w:ind w:firstLine="680"/>
        <w:jc w:val="both"/>
        <w:rPr>
          <w:rFonts w:ascii="Times New Roman" w:hAnsi="Times New Roman"/>
          <w:color w:val="000000"/>
          <w:sz w:val="24"/>
          <w:szCs w:val="24"/>
        </w:rPr>
      </w:pPr>
      <w:r>
        <w:rPr>
          <w:rFonts w:ascii="Times New Roman" w:hAnsi="Times New Roman"/>
          <w:color w:val="000000"/>
          <w:sz w:val="24"/>
          <w:szCs w:val="24"/>
        </w:rPr>
        <w:t xml:space="preserve">По итогам рассмотрения дела Челябинским УФАС России принято решение от 09.09.2015, которым признаны нарушающими </w:t>
      </w:r>
      <w:r>
        <w:rPr>
          <w:rFonts w:hAnsi="Times New Roman"/>
          <w:color w:val="000000"/>
          <w:sz w:val="24"/>
        </w:rPr>
        <w:t>ч</w:t>
      </w:r>
      <w:r>
        <w:rPr>
          <w:rFonts w:hAnsi="Times New Roman"/>
          <w:color w:val="000000"/>
          <w:sz w:val="24"/>
        </w:rPr>
        <w:t xml:space="preserve">. 1 </w:t>
      </w:r>
      <w:r>
        <w:rPr>
          <w:rFonts w:hAnsi="Times New Roman"/>
          <w:color w:val="000000"/>
          <w:sz w:val="24"/>
        </w:rPr>
        <w:t>ст</w:t>
      </w:r>
      <w:r>
        <w:rPr>
          <w:rFonts w:hAnsi="Times New Roman"/>
          <w:color w:val="000000"/>
          <w:sz w:val="24"/>
        </w:rPr>
        <w:t>. 15</w:t>
      </w:r>
      <w:r>
        <w:rPr>
          <w:rFonts w:ascii="Times New Roman" w:hAnsi="Times New Roman"/>
          <w:color w:val="000000"/>
          <w:sz w:val="24"/>
          <w:szCs w:val="24"/>
        </w:rPr>
        <w:t xml:space="preserve"> Федерального закона № 135-ФЗ действия Администрации, выразившиеся в принятии решения об осуществл</w:t>
      </w:r>
      <w:r>
        <w:rPr>
          <w:rFonts w:ascii="Times New Roman" w:hAnsi="Times New Roman"/>
          <w:color w:val="000000"/>
          <w:sz w:val="24"/>
          <w:szCs w:val="24"/>
        </w:rPr>
        <w:t>ении закупки на выполнение строительно-монтажных работ по строительству объекта «Дошкольное образовательное учреждение на 240 мест по ул. Пионерская в поселке Полетаево, Сосновского района Челябинской области» у единственного подрядчика без проведения торг</w:t>
      </w:r>
      <w:r>
        <w:rPr>
          <w:rFonts w:ascii="Times New Roman" w:hAnsi="Times New Roman"/>
          <w:color w:val="000000"/>
          <w:sz w:val="24"/>
          <w:szCs w:val="24"/>
        </w:rPr>
        <w:t xml:space="preserve">ов на основании </w:t>
      </w:r>
      <w:r>
        <w:rPr>
          <w:rFonts w:hAnsi="Times New Roman"/>
          <w:color w:val="000000"/>
          <w:sz w:val="24"/>
        </w:rPr>
        <w:t>п</w:t>
      </w:r>
      <w:r>
        <w:rPr>
          <w:rFonts w:hAnsi="Times New Roman"/>
          <w:color w:val="000000"/>
          <w:sz w:val="24"/>
        </w:rPr>
        <w:t xml:space="preserve">. 31 </w:t>
      </w:r>
      <w:r>
        <w:rPr>
          <w:rFonts w:hAnsi="Times New Roman"/>
          <w:color w:val="000000"/>
          <w:sz w:val="24"/>
        </w:rPr>
        <w:t>ч</w:t>
      </w:r>
      <w:r>
        <w:rPr>
          <w:rFonts w:hAnsi="Times New Roman"/>
          <w:color w:val="000000"/>
          <w:sz w:val="24"/>
        </w:rPr>
        <w:t xml:space="preserve">. 1 </w:t>
      </w:r>
      <w:r>
        <w:rPr>
          <w:rFonts w:hAnsi="Times New Roman"/>
          <w:color w:val="000000"/>
          <w:sz w:val="24"/>
        </w:rPr>
        <w:t>ст</w:t>
      </w:r>
      <w:r>
        <w:rPr>
          <w:rFonts w:hAnsi="Times New Roman"/>
          <w:color w:val="000000"/>
          <w:sz w:val="24"/>
        </w:rPr>
        <w:t>. 93</w:t>
      </w:r>
      <w:r>
        <w:rPr>
          <w:rFonts w:ascii="Times New Roman" w:hAnsi="Times New Roman"/>
          <w:color w:val="000000"/>
          <w:sz w:val="24"/>
          <w:szCs w:val="24"/>
        </w:rPr>
        <w:t xml:space="preserve"> Федерального закона № 44-ФЗ, что привело к ограничению, устранению, недопущению конкуренции при размещении муниципального заказа, а также муниципальный контракт от 09.12.2014 № 001/2014 признан нарушающим требования </w:t>
      </w:r>
      <w:r>
        <w:rPr>
          <w:rFonts w:hAnsi="Times New Roman"/>
          <w:color w:val="000000"/>
          <w:sz w:val="24"/>
        </w:rPr>
        <w:t>п</w:t>
      </w:r>
      <w:r>
        <w:rPr>
          <w:rFonts w:hAnsi="Times New Roman"/>
          <w:color w:val="000000"/>
          <w:sz w:val="24"/>
        </w:rPr>
        <w:t xml:space="preserve">. 4 </w:t>
      </w:r>
      <w:r>
        <w:rPr>
          <w:rFonts w:hAnsi="Times New Roman"/>
          <w:color w:val="000000"/>
          <w:sz w:val="24"/>
        </w:rPr>
        <w:t>с</w:t>
      </w:r>
      <w:r>
        <w:rPr>
          <w:rFonts w:hAnsi="Times New Roman"/>
          <w:color w:val="000000"/>
          <w:sz w:val="24"/>
        </w:rPr>
        <w:t>т</w:t>
      </w:r>
      <w:r>
        <w:rPr>
          <w:rFonts w:hAnsi="Times New Roman"/>
          <w:color w:val="000000"/>
          <w:sz w:val="24"/>
        </w:rPr>
        <w:t>. 16</w:t>
      </w:r>
      <w:r>
        <w:rPr>
          <w:rFonts w:ascii="Times New Roman" w:hAnsi="Times New Roman"/>
          <w:color w:val="000000"/>
          <w:sz w:val="24"/>
          <w:szCs w:val="24"/>
        </w:rPr>
        <w:t xml:space="preserve"> Федерального закона № 135-ФЗ.</w:t>
      </w:r>
    </w:p>
    <w:p w:rsidR="00000000" w:rsidRDefault="005A2D9A">
      <w:pPr>
        <w:pStyle w:val="a8"/>
        <w:spacing w:after="0" w:line="100" w:lineRule="atLeast"/>
        <w:ind w:firstLine="680"/>
        <w:jc w:val="both"/>
        <w:rPr>
          <w:rFonts w:ascii="Times New Roman" w:hAnsi="Times New Roman"/>
          <w:color w:val="000000"/>
          <w:sz w:val="24"/>
          <w:szCs w:val="24"/>
        </w:rPr>
      </w:pPr>
      <w:r>
        <w:rPr>
          <w:rFonts w:ascii="Times New Roman" w:hAnsi="Times New Roman"/>
          <w:color w:val="000000"/>
          <w:sz w:val="24"/>
          <w:szCs w:val="24"/>
        </w:rPr>
        <w:lastRenderedPageBreak/>
        <w:t xml:space="preserve">Суды, сделав вывод о наличии в действиях Администрации и общества нарушений Федерального </w:t>
      </w:r>
      <w:r>
        <w:rPr>
          <w:rFonts w:hAnsi="Times New Roman"/>
          <w:color w:val="000000"/>
          <w:sz w:val="24"/>
        </w:rPr>
        <w:t>закона</w:t>
      </w:r>
      <w:r>
        <w:rPr>
          <w:rFonts w:ascii="Times New Roman" w:hAnsi="Times New Roman"/>
          <w:color w:val="000000"/>
          <w:sz w:val="24"/>
          <w:szCs w:val="24"/>
        </w:rPr>
        <w:t xml:space="preserve"> № 135-ФЗ, отказали в удовлетворении заявленных требований.</w:t>
      </w:r>
    </w:p>
    <w:p w:rsidR="00000000" w:rsidRDefault="005A2D9A">
      <w:pPr>
        <w:pStyle w:val="a8"/>
        <w:spacing w:after="0" w:line="100" w:lineRule="atLeast"/>
        <w:ind w:firstLine="680"/>
        <w:jc w:val="both"/>
        <w:rPr>
          <w:rFonts w:ascii="Times New Roman" w:hAnsi="Times New Roman"/>
          <w:color w:val="000000"/>
          <w:sz w:val="24"/>
          <w:szCs w:val="24"/>
        </w:rPr>
      </w:pPr>
      <w:r>
        <w:rPr>
          <w:rFonts w:ascii="Times New Roman" w:hAnsi="Times New Roman"/>
          <w:color w:val="000000"/>
          <w:sz w:val="24"/>
          <w:szCs w:val="24"/>
        </w:rPr>
        <w:t xml:space="preserve">В силу </w:t>
      </w:r>
      <w:r>
        <w:rPr>
          <w:rFonts w:hAnsi="Times New Roman"/>
          <w:color w:val="000000"/>
          <w:sz w:val="24"/>
        </w:rPr>
        <w:t>п</w:t>
      </w:r>
      <w:r>
        <w:rPr>
          <w:rFonts w:hAnsi="Times New Roman"/>
          <w:color w:val="000000"/>
          <w:sz w:val="24"/>
        </w:rPr>
        <w:t xml:space="preserve">. 31 </w:t>
      </w:r>
      <w:r>
        <w:rPr>
          <w:rFonts w:hAnsi="Times New Roman"/>
          <w:color w:val="000000"/>
          <w:sz w:val="24"/>
        </w:rPr>
        <w:t>ч</w:t>
      </w:r>
      <w:r>
        <w:rPr>
          <w:rFonts w:hAnsi="Times New Roman"/>
          <w:color w:val="000000"/>
          <w:sz w:val="24"/>
        </w:rPr>
        <w:t xml:space="preserve">. 1 </w:t>
      </w:r>
      <w:r>
        <w:rPr>
          <w:rFonts w:hAnsi="Times New Roman"/>
          <w:color w:val="000000"/>
          <w:sz w:val="24"/>
        </w:rPr>
        <w:t>ст</w:t>
      </w:r>
      <w:r>
        <w:rPr>
          <w:rFonts w:hAnsi="Times New Roman"/>
          <w:color w:val="000000"/>
          <w:sz w:val="24"/>
        </w:rPr>
        <w:t>. 93</w:t>
      </w:r>
      <w:r>
        <w:rPr>
          <w:rFonts w:ascii="Times New Roman" w:hAnsi="Times New Roman"/>
          <w:color w:val="000000"/>
          <w:sz w:val="24"/>
          <w:szCs w:val="24"/>
        </w:rPr>
        <w:t xml:space="preserve"> Федерального закона № 44-ФЗ осуществлени</w:t>
      </w:r>
      <w:r>
        <w:rPr>
          <w:rFonts w:ascii="Times New Roman" w:hAnsi="Times New Roman"/>
          <w:color w:val="000000"/>
          <w:sz w:val="24"/>
          <w:szCs w:val="24"/>
        </w:rPr>
        <w:t>е закупки у единственного поставщика (подрядчика, исполнителя) может осуществляться заказчиком в том числе в случае заключение контракта, предметом которого является приобретение для обеспечения федеральных нужд, нужд субъекта Российской Федерации, муницип</w:t>
      </w:r>
      <w:r>
        <w:rPr>
          <w:rFonts w:ascii="Times New Roman" w:hAnsi="Times New Roman"/>
          <w:color w:val="000000"/>
          <w:sz w:val="24"/>
          <w:szCs w:val="24"/>
        </w:rPr>
        <w:t>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w:t>
      </w:r>
      <w:r>
        <w:rPr>
          <w:rFonts w:ascii="Times New Roman" w:hAnsi="Times New Roman"/>
          <w:color w:val="000000"/>
          <w:sz w:val="24"/>
          <w:szCs w:val="24"/>
        </w:rPr>
        <w:t>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w:t>
      </w:r>
      <w:r>
        <w:rPr>
          <w:rFonts w:ascii="Times New Roman" w:hAnsi="Times New Roman"/>
          <w:color w:val="000000"/>
          <w:sz w:val="24"/>
          <w:szCs w:val="24"/>
        </w:rPr>
        <w:t>страцией.</w:t>
      </w:r>
    </w:p>
    <w:p w:rsidR="00000000" w:rsidRDefault="005A2D9A">
      <w:pPr>
        <w:pStyle w:val="a8"/>
        <w:spacing w:after="0" w:line="100" w:lineRule="atLeast"/>
        <w:ind w:firstLine="680"/>
        <w:jc w:val="both"/>
        <w:rPr>
          <w:rFonts w:ascii="Times New Roman" w:hAnsi="Times New Roman"/>
          <w:color w:val="000000"/>
          <w:sz w:val="24"/>
          <w:szCs w:val="24"/>
        </w:rPr>
      </w:pPr>
      <w:r>
        <w:rPr>
          <w:rFonts w:ascii="Times New Roman" w:hAnsi="Times New Roman"/>
          <w:color w:val="000000"/>
          <w:sz w:val="24"/>
          <w:szCs w:val="24"/>
        </w:rPr>
        <w:t>Судами установлено и материалами дела подтверждено, что муниципальный контракт от 09.12.2015 № 001/2014 заключен до подписания соглашения о представлении субсидии муниципальному образованию. При этом размер субсидии составил 56 926 080 руб., тогд</w:t>
      </w:r>
      <w:r>
        <w:rPr>
          <w:rFonts w:ascii="Times New Roman" w:hAnsi="Times New Roman"/>
          <w:color w:val="000000"/>
          <w:sz w:val="24"/>
          <w:szCs w:val="24"/>
        </w:rPr>
        <w:t xml:space="preserve">а как муниципальный контракт заключен на сумму 168 276 530 руб. </w:t>
      </w:r>
    </w:p>
    <w:p w:rsidR="00000000" w:rsidRDefault="005A2D9A">
      <w:pPr>
        <w:pStyle w:val="a8"/>
        <w:spacing w:after="0" w:line="100" w:lineRule="atLeast"/>
        <w:ind w:firstLine="680"/>
        <w:jc w:val="both"/>
        <w:rPr>
          <w:rFonts w:ascii="Times New Roman" w:hAnsi="Times New Roman"/>
          <w:color w:val="000000"/>
          <w:sz w:val="24"/>
          <w:szCs w:val="24"/>
        </w:rPr>
      </w:pPr>
      <w:r>
        <w:rPr>
          <w:rFonts w:ascii="Times New Roman" w:hAnsi="Times New Roman"/>
          <w:color w:val="000000"/>
          <w:sz w:val="24"/>
          <w:szCs w:val="24"/>
        </w:rPr>
        <w:t xml:space="preserve">Судами верно указано, что размещение заказа у единственного подрядчика без проведения торгов произведено Администрацией с нарушением требований Федерального </w:t>
      </w:r>
      <w:r>
        <w:rPr>
          <w:rFonts w:hAnsi="Times New Roman"/>
          <w:color w:val="000000"/>
          <w:sz w:val="24"/>
        </w:rPr>
        <w:t>закона</w:t>
      </w:r>
      <w:r>
        <w:rPr>
          <w:rFonts w:ascii="Times New Roman" w:hAnsi="Times New Roman"/>
          <w:color w:val="000000"/>
          <w:sz w:val="24"/>
          <w:szCs w:val="24"/>
        </w:rPr>
        <w:t xml:space="preserve"> № 44-ФЗ.</w:t>
      </w:r>
    </w:p>
    <w:p w:rsidR="00000000" w:rsidRDefault="005A2D9A">
      <w:pPr>
        <w:pStyle w:val="a8"/>
        <w:spacing w:after="0" w:line="100" w:lineRule="atLeast"/>
        <w:ind w:firstLine="680"/>
        <w:jc w:val="both"/>
        <w:rPr>
          <w:rFonts w:ascii="Times New Roman" w:hAnsi="Times New Roman"/>
          <w:color w:val="000000"/>
          <w:sz w:val="24"/>
          <w:szCs w:val="24"/>
        </w:rPr>
      </w:pPr>
      <w:r>
        <w:rPr>
          <w:rFonts w:ascii="Times New Roman" w:hAnsi="Times New Roman"/>
          <w:color w:val="000000"/>
          <w:sz w:val="24"/>
          <w:szCs w:val="24"/>
        </w:rPr>
        <w:t>Кроме того, судами</w:t>
      </w:r>
      <w:r>
        <w:rPr>
          <w:rFonts w:ascii="Times New Roman" w:hAnsi="Times New Roman"/>
          <w:color w:val="000000"/>
          <w:sz w:val="24"/>
          <w:szCs w:val="24"/>
        </w:rPr>
        <w:t xml:space="preserve"> установлено, что ранее закупка на выполнение работ по строительству спорного объекта осуществлялась посредством проведения аукциона, отмененного впоследствии во исполнение предписания антимонопольного органа. При этом общество принимало участие в названно</w:t>
      </w:r>
      <w:r>
        <w:rPr>
          <w:rFonts w:ascii="Times New Roman" w:hAnsi="Times New Roman"/>
          <w:color w:val="000000"/>
          <w:sz w:val="24"/>
          <w:szCs w:val="24"/>
        </w:rPr>
        <w:t>м аукционе, в связи с этим должно было знать о необходимости проведения конкурентных процедур при размещении такого муниципального заказа</w:t>
      </w:r>
    </w:p>
    <w:p w:rsidR="00000000" w:rsidRDefault="005A2D9A">
      <w:pPr>
        <w:pStyle w:val="a8"/>
        <w:spacing w:after="0" w:line="100" w:lineRule="atLeast"/>
        <w:ind w:firstLine="680"/>
        <w:jc w:val="both"/>
        <w:rPr>
          <w:rFonts w:ascii="Times New Roman" w:hAnsi="Times New Roman"/>
          <w:color w:val="000000"/>
          <w:sz w:val="24"/>
          <w:szCs w:val="24"/>
        </w:rPr>
      </w:pPr>
      <w:r>
        <w:rPr>
          <w:rFonts w:ascii="Times New Roman" w:hAnsi="Times New Roman"/>
          <w:color w:val="000000"/>
          <w:sz w:val="24"/>
          <w:szCs w:val="24"/>
        </w:rPr>
        <w:t>Также, Управлением установлено, что фактически муниципальный контракт от 09.12.2014 № 001/2014 заключен на более выгод</w:t>
      </w:r>
      <w:r>
        <w:rPr>
          <w:rFonts w:ascii="Times New Roman" w:hAnsi="Times New Roman"/>
          <w:color w:val="000000"/>
          <w:sz w:val="24"/>
          <w:szCs w:val="24"/>
        </w:rPr>
        <w:t>ных для подрядчика условиях, по сравнению с условиями документации о ранее состоявшемся аукционе.</w:t>
      </w:r>
    </w:p>
    <w:p w:rsidR="00000000" w:rsidRDefault="005A2D9A">
      <w:pPr>
        <w:pStyle w:val="a8"/>
        <w:spacing w:after="0" w:line="100" w:lineRule="atLeast"/>
        <w:ind w:firstLine="680"/>
        <w:jc w:val="both"/>
        <w:rPr>
          <w:rFonts w:ascii="Times New Roman" w:hAnsi="Times New Roman"/>
          <w:color w:val="000000"/>
          <w:sz w:val="24"/>
          <w:szCs w:val="24"/>
        </w:rPr>
      </w:pPr>
      <w:r>
        <w:rPr>
          <w:rFonts w:ascii="Times New Roman" w:hAnsi="Times New Roman"/>
          <w:color w:val="000000"/>
          <w:sz w:val="24"/>
          <w:szCs w:val="24"/>
        </w:rPr>
        <w:t>В частности муниципальным контрактом от 09.12.2014 № 001/2014 установлено отсутствовавшее в аукционной документации условие об оплате муниципальным заказчиком</w:t>
      </w:r>
      <w:r>
        <w:rPr>
          <w:rFonts w:ascii="Times New Roman" w:hAnsi="Times New Roman"/>
          <w:color w:val="000000"/>
          <w:sz w:val="24"/>
          <w:szCs w:val="24"/>
        </w:rPr>
        <w:t xml:space="preserve"> аванса подрядчику в размере 50 482 959 руб. (30% от стоимости работ), а также не включены предусмотренные аукционной документацией условия: об обязанности подрядчика привлечь к исполнению контракта субподрядчиков (соисполнителей) из числа субъектов малого</w:t>
      </w:r>
      <w:r>
        <w:rPr>
          <w:rFonts w:ascii="Times New Roman" w:hAnsi="Times New Roman"/>
          <w:color w:val="000000"/>
          <w:sz w:val="24"/>
          <w:szCs w:val="24"/>
        </w:rPr>
        <w:t xml:space="preserve"> и среднего предпринимательства; об обеспечении подрядчиком исполнения обязательств по контракту.</w:t>
      </w:r>
    </w:p>
    <w:p w:rsidR="00000000" w:rsidRDefault="005A2D9A">
      <w:pPr>
        <w:pStyle w:val="a8"/>
        <w:spacing w:after="0" w:line="100" w:lineRule="atLeast"/>
        <w:ind w:firstLine="680"/>
        <w:jc w:val="both"/>
        <w:rPr>
          <w:rFonts w:ascii="Times New Roman" w:hAnsi="Times New Roman"/>
          <w:color w:val="000000"/>
          <w:sz w:val="24"/>
          <w:szCs w:val="24"/>
          <w:lang w:val="en-US"/>
        </w:rPr>
      </w:pPr>
      <w:r>
        <w:rPr>
          <w:rFonts w:ascii="Times New Roman" w:hAnsi="Times New Roman"/>
          <w:color w:val="000000"/>
          <w:sz w:val="24"/>
          <w:szCs w:val="24"/>
          <w:lang w:val="en-US"/>
        </w:rPr>
        <w:lastRenderedPageBreak/>
        <w:t>Таким образом, суды, проанализировав материалы дела, верно указали, что поскольку незаконным размещением заказа без проведения конкурентных процедур создано п</w:t>
      </w:r>
      <w:r>
        <w:rPr>
          <w:rFonts w:ascii="Times New Roman" w:hAnsi="Times New Roman"/>
          <w:color w:val="000000"/>
          <w:sz w:val="24"/>
          <w:szCs w:val="24"/>
          <w:lang w:val="en-US"/>
        </w:rPr>
        <w:t xml:space="preserve">реимущество обществу и ограничен доступ к участию в размещении заказа иных хозяйствующих субъектов, Администрацией при принятии решения о размещении заказа у единственного подрядчика нарушены требования </w:t>
      </w:r>
      <w:r>
        <w:rPr>
          <w:rFonts w:hAnsi="Times New Roman"/>
          <w:color w:val="000000"/>
          <w:sz w:val="24"/>
          <w:lang w:val="en-US"/>
        </w:rPr>
        <w:t>ч</w:t>
      </w:r>
      <w:r>
        <w:rPr>
          <w:rFonts w:hAnsi="Times New Roman"/>
          <w:color w:val="000000"/>
          <w:sz w:val="24"/>
          <w:lang w:val="en-US"/>
        </w:rPr>
        <w:t xml:space="preserve">. 1 </w:t>
      </w:r>
      <w:r>
        <w:rPr>
          <w:rFonts w:hAnsi="Times New Roman"/>
          <w:color w:val="000000"/>
          <w:sz w:val="24"/>
          <w:lang w:val="en-US"/>
        </w:rPr>
        <w:t>ст</w:t>
      </w:r>
      <w:r>
        <w:rPr>
          <w:rFonts w:hAnsi="Times New Roman"/>
          <w:color w:val="000000"/>
          <w:sz w:val="24"/>
          <w:lang w:val="en-US"/>
        </w:rPr>
        <w:t>. 15</w:t>
      </w:r>
      <w:r>
        <w:rPr>
          <w:rFonts w:ascii="Times New Roman" w:hAnsi="Times New Roman"/>
          <w:color w:val="000000"/>
          <w:sz w:val="24"/>
          <w:szCs w:val="24"/>
          <w:lang w:val="en-US"/>
        </w:rPr>
        <w:t xml:space="preserve"> Федерального закона № 135-ФЗ, а также дей</w:t>
      </w:r>
      <w:r>
        <w:rPr>
          <w:rFonts w:ascii="Times New Roman" w:hAnsi="Times New Roman"/>
          <w:color w:val="000000"/>
          <w:sz w:val="24"/>
          <w:szCs w:val="24"/>
          <w:lang w:val="en-US"/>
        </w:rPr>
        <w:t xml:space="preserve">ствиями Администрации и общества по заключению муниципального контракта от 09.12.2014 № 001/2014 нарушены требования </w:t>
      </w:r>
      <w:r>
        <w:rPr>
          <w:rFonts w:hAnsi="Times New Roman"/>
          <w:color w:val="000000"/>
          <w:sz w:val="24"/>
          <w:lang w:val="en-US"/>
        </w:rPr>
        <w:t>п</w:t>
      </w:r>
      <w:r>
        <w:rPr>
          <w:rFonts w:hAnsi="Times New Roman"/>
          <w:color w:val="000000"/>
          <w:sz w:val="24"/>
          <w:lang w:val="en-US"/>
        </w:rPr>
        <w:t xml:space="preserve">. 4 </w:t>
      </w:r>
      <w:r>
        <w:rPr>
          <w:rFonts w:hAnsi="Times New Roman"/>
          <w:color w:val="000000"/>
          <w:sz w:val="24"/>
          <w:lang w:val="en-US"/>
        </w:rPr>
        <w:t>ч</w:t>
      </w:r>
      <w:r>
        <w:rPr>
          <w:rFonts w:hAnsi="Times New Roman"/>
          <w:color w:val="000000"/>
          <w:sz w:val="24"/>
          <w:lang w:val="en-US"/>
        </w:rPr>
        <w:t xml:space="preserve">. 1 </w:t>
      </w:r>
      <w:r>
        <w:rPr>
          <w:rFonts w:hAnsi="Times New Roman"/>
          <w:color w:val="000000"/>
          <w:sz w:val="24"/>
          <w:lang w:val="en-US"/>
        </w:rPr>
        <w:t>ст</w:t>
      </w:r>
      <w:r>
        <w:rPr>
          <w:rFonts w:hAnsi="Times New Roman"/>
          <w:color w:val="000000"/>
          <w:sz w:val="24"/>
          <w:lang w:val="en-US"/>
        </w:rPr>
        <w:t>. 16</w:t>
      </w:r>
      <w:r>
        <w:rPr>
          <w:rFonts w:ascii="Times New Roman" w:hAnsi="Times New Roman"/>
          <w:color w:val="000000"/>
          <w:sz w:val="24"/>
          <w:szCs w:val="24"/>
          <w:lang w:val="en-US"/>
        </w:rPr>
        <w:t xml:space="preserve"> Федерального закона № 135-ФЗ.</w:t>
      </w:r>
    </w:p>
    <w:p w:rsidR="00000000" w:rsidRDefault="005A2D9A">
      <w:pPr>
        <w:spacing w:after="0" w:line="100" w:lineRule="atLeast"/>
        <w:ind w:firstLine="709"/>
        <w:jc w:val="both"/>
        <w:rPr>
          <w:rFonts w:ascii="Times New Roman" w:hAnsi="Times New Roman"/>
          <w:b/>
          <w:bCs/>
          <w:sz w:val="24"/>
          <w:szCs w:val="24"/>
          <w:lang w:val="en-US"/>
        </w:rPr>
      </w:pPr>
    </w:p>
    <w:p w:rsidR="00000000" w:rsidRDefault="005A2D9A">
      <w:pPr>
        <w:spacing w:after="0" w:line="100" w:lineRule="atLeast"/>
        <w:ind w:firstLine="709"/>
        <w:jc w:val="both"/>
        <w:rPr>
          <w:rFonts w:ascii="Times New Roman" w:hAnsi="Times New Roman"/>
          <w:b/>
          <w:bCs/>
          <w:sz w:val="24"/>
          <w:szCs w:val="24"/>
          <w:lang w:val="en-US"/>
        </w:rPr>
      </w:pPr>
    </w:p>
    <w:p w:rsidR="00000000" w:rsidRDefault="005A2D9A">
      <w:pPr>
        <w:spacing w:after="0" w:line="100" w:lineRule="atLeast"/>
        <w:ind w:firstLine="709"/>
        <w:jc w:val="both"/>
        <w:rPr>
          <w:rFonts w:ascii="Times New Roman" w:hAnsi="Times New Roman"/>
          <w:b/>
          <w:bCs/>
          <w:sz w:val="24"/>
          <w:szCs w:val="24"/>
        </w:rPr>
      </w:pPr>
      <w:r>
        <w:rPr>
          <w:rFonts w:ascii="Times New Roman" w:hAnsi="Times New Roman"/>
          <w:b/>
          <w:bCs/>
          <w:sz w:val="24"/>
          <w:szCs w:val="24"/>
          <w:lang w:val="en-US"/>
        </w:rPr>
        <w:t xml:space="preserve">V. </w:t>
      </w:r>
      <w:r>
        <w:rPr>
          <w:rFonts w:ascii="Times New Roman" w:hAnsi="Times New Roman"/>
          <w:b/>
          <w:bCs/>
          <w:sz w:val="24"/>
          <w:szCs w:val="24"/>
        </w:rPr>
        <w:t>Нарушение с</w:t>
      </w:r>
      <w:r>
        <w:rPr>
          <w:rFonts w:ascii="Times New Roman" w:hAnsi="Times New Roman"/>
          <w:b/>
          <w:bCs/>
          <w:sz w:val="24"/>
          <w:szCs w:val="24"/>
        </w:rPr>
        <w:t>татьи 17.1 Закона о защите конкуренции</w:t>
      </w:r>
    </w:p>
    <w:p w:rsidR="00000000" w:rsidRDefault="005A2D9A">
      <w:pPr>
        <w:pStyle w:val="NormalWeb"/>
        <w:ind w:firstLine="850"/>
        <w:jc w:val="both"/>
        <w:rPr>
          <w:b/>
          <w:bCs/>
        </w:rPr>
      </w:pPr>
    </w:p>
    <w:p w:rsidR="00000000" w:rsidRDefault="005A2D9A">
      <w:pPr>
        <w:pStyle w:val="NormalWeb"/>
        <w:ind w:firstLine="850"/>
        <w:jc w:val="both"/>
        <w:rPr>
          <w:b/>
          <w:bCs/>
        </w:rPr>
      </w:pPr>
      <w:r>
        <w:rPr>
          <w:b/>
          <w:bCs/>
        </w:rPr>
        <w:t>Постановление АС Волго-Вятского окру</w:t>
      </w:r>
      <w:r>
        <w:rPr>
          <w:b/>
          <w:bCs/>
        </w:rPr>
        <w:t>га от 21.10.2016 по делу № А29-11483/2015</w:t>
      </w:r>
    </w:p>
    <w:p w:rsidR="00000000" w:rsidRDefault="005A2D9A">
      <w:pPr>
        <w:spacing w:after="0" w:line="100" w:lineRule="atLeast"/>
        <w:ind w:firstLine="850"/>
        <w:jc w:val="both"/>
        <w:rPr>
          <w:rFonts w:ascii="Times New Roman" w:hAnsi="Times New Roman"/>
          <w:sz w:val="24"/>
          <w:szCs w:val="24"/>
        </w:rPr>
      </w:pPr>
      <w:r>
        <w:rPr>
          <w:rFonts w:ascii="Times New Roman" w:hAnsi="Times New Roman"/>
          <w:sz w:val="24"/>
          <w:szCs w:val="24"/>
        </w:rPr>
        <w:t>Комиссия Управления ФАС по Республике Коми приняла решение от 29.09.2015 № 05-03/9037, в соответствии с которым в действиях Администрации установлено нарушение части 1 статьи 17.1</w:t>
      </w:r>
    </w:p>
    <w:p w:rsidR="00000000" w:rsidRDefault="005A2D9A">
      <w:pPr>
        <w:spacing w:after="0" w:line="100" w:lineRule="atLeast"/>
        <w:ind w:firstLine="850"/>
        <w:jc w:val="both"/>
        <w:rPr>
          <w:rFonts w:ascii="Times New Roman" w:hAnsi="Times New Roman"/>
          <w:sz w:val="24"/>
          <w:szCs w:val="24"/>
        </w:rPr>
      </w:pPr>
      <w:r>
        <w:rPr>
          <w:rFonts w:ascii="Times New Roman" w:hAnsi="Times New Roman"/>
          <w:sz w:val="24"/>
          <w:szCs w:val="24"/>
        </w:rPr>
        <w:t>Закона о защите конкуренции, выраз</w:t>
      </w:r>
      <w:r>
        <w:rPr>
          <w:rFonts w:ascii="Times New Roman" w:hAnsi="Times New Roman"/>
          <w:sz w:val="24"/>
          <w:szCs w:val="24"/>
        </w:rPr>
        <w:t>ившееся в заключении с физическим лицом договора хранения без проведения открытых торгов.</w:t>
      </w:r>
    </w:p>
    <w:p w:rsidR="00000000" w:rsidRDefault="005A2D9A">
      <w:pPr>
        <w:spacing w:after="0" w:line="100" w:lineRule="atLeast"/>
        <w:ind w:firstLine="850"/>
        <w:jc w:val="both"/>
        <w:rPr>
          <w:rFonts w:ascii="Times New Roman" w:hAnsi="Times New Roman"/>
          <w:sz w:val="24"/>
          <w:szCs w:val="24"/>
        </w:rPr>
      </w:pPr>
      <w:r>
        <w:rPr>
          <w:rFonts w:ascii="Times New Roman" w:hAnsi="Times New Roman"/>
          <w:sz w:val="24"/>
          <w:szCs w:val="24"/>
        </w:rPr>
        <w:t>Суды отметили, что в силу пункта 1 статьи 886 Гражданского кодекса Российской Федерации по договору хранения одна сторона (хранитель) обязуется хранить вещь, переданн</w:t>
      </w:r>
      <w:r>
        <w:rPr>
          <w:rFonts w:ascii="Times New Roman" w:hAnsi="Times New Roman"/>
          <w:sz w:val="24"/>
          <w:szCs w:val="24"/>
        </w:rPr>
        <w:t>ую ей другой стороной (поклажедателем), и возвратить эту вещь в сохранности. Таким образом, договор хранения предполагает право владения вещью хранителя.</w:t>
      </w:r>
    </w:p>
    <w:p w:rsidR="00000000" w:rsidRDefault="005A2D9A">
      <w:pPr>
        <w:spacing w:after="0" w:line="100" w:lineRule="atLeast"/>
        <w:ind w:firstLine="850"/>
        <w:jc w:val="both"/>
        <w:rPr>
          <w:rFonts w:ascii="Times New Roman" w:hAnsi="Times New Roman"/>
          <w:sz w:val="24"/>
          <w:szCs w:val="24"/>
        </w:rPr>
      </w:pPr>
      <w:r>
        <w:rPr>
          <w:rFonts w:ascii="Times New Roman" w:hAnsi="Times New Roman"/>
          <w:sz w:val="24"/>
          <w:szCs w:val="24"/>
        </w:rPr>
        <w:t>Хранитель не вправе без согласия поклажедателя пользоваться переданной на хранение вещью, а равно пред</w:t>
      </w:r>
      <w:r>
        <w:rPr>
          <w:rFonts w:ascii="Times New Roman" w:hAnsi="Times New Roman"/>
          <w:sz w:val="24"/>
          <w:szCs w:val="24"/>
        </w:rPr>
        <w:t>оставлять возможность пользования ею третьим лицам, за исключением случая, когда пользование хранимой вещью необходимо для обеспечения ее сохранности и не противоречит договору хранения (статья 892</w:t>
      </w:r>
    </w:p>
    <w:p w:rsidR="00000000" w:rsidRDefault="005A2D9A">
      <w:pPr>
        <w:spacing w:after="0" w:line="100" w:lineRule="atLeast"/>
        <w:ind w:firstLine="850"/>
        <w:jc w:val="both"/>
        <w:rPr>
          <w:rFonts w:ascii="Times New Roman" w:hAnsi="Times New Roman"/>
          <w:sz w:val="24"/>
          <w:szCs w:val="24"/>
        </w:rPr>
      </w:pPr>
      <w:r>
        <w:rPr>
          <w:rFonts w:ascii="Times New Roman" w:hAnsi="Times New Roman"/>
          <w:sz w:val="24"/>
          <w:szCs w:val="24"/>
        </w:rPr>
        <w:t>Гражданского кодекса РФ).</w:t>
      </w:r>
    </w:p>
    <w:p w:rsidR="00000000" w:rsidRDefault="005A2D9A">
      <w:pPr>
        <w:spacing w:after="0" w:line="100" w:lineRule="atLeast"/>
        <w:ind w:firstLine="850"/>
        <w:jc w:val="both"/>
        <w:rPr>
          <w:rFonts w:ascii="Times New Roman" w:hAnsi="Times New Roman"/>
          <w:sz w:val="24"/>
          <w:szCs w:val="24"/>
        </w:rPr>
      </w:pPr>
      <w:r>
        <w:rPr>
          <w:rFonts w:ascii="Times New Roman" w:hAnsi="Times New Roman"/>
          <w:sz w:val="24"/>
          <w:szCs w:val="24"/>
        </w:rPr>
        <w:t>Из буквального толкования положе</w:t>
      </w:r>
      <w:r>
        <w:rPr>
          <w:rFonts w:ascii="Times New Roman" w:hAnsi="Times New Roman"/>
          <w:sz w:val="24"/>
          <w:szCs w:val="24"/>
        </w:rPr>
        <w:t>ний статьи 892 Гражданского кодекса РФ следует, что законодатель допускает возможность пользования вещью, переданной на хранение.</w:t>
      </w:r>
    </w:p>
    <w:p w:rsidR="00000000" w:rsidRDefault="005A2D9A">
      <w:pPr>
        <w:spacing w:after="0" w:line="100" w:lineRule="atLeast"/>
        <w:ind w:firstLine="850"/>
        <w:jc w:val="both"/>
        <w:rPr>
          <w:rFonts w:ascii="Times New Roman" w:hAnsi="Times New Roman"/>
          <w:sz w:val="24"/>
          <w:szCs w:val="24"/>
        </w:rPr>
      </w:pPr>
      <w:r>
        <w:rPr>
          <w:rFonts w:ascii="Times New Roman" w:hAnsi="Times New Roman"/>
          <w:sz w:val="24"/>
          <w:szCs w:val="24"/>
        </w:rPr>
        <w:t>При этом антимонопольный орган установил, что согласно выписке из ЕГРИП физическое лицо является главой крестьянского (фермерс</w:t>
      </w:r>
      <w:r>
        <w:rPr>
          <w:rFonts w:ascii="Times New Roman" w:hAnsi="Times New Roman"/>
          <w:sz w:val="24"/>
          <w:szCs w:val="24"/>
        </w:rPr>
        <w:t xml:space="preserve">кого) хозяйства. </w:t>
      </w:r>
    </w:p>
    <w:p w:rsidR="00000000" w:rsidRDefault="005A2D9A">
      <w:pPr>
        <w:spacing w:after="0" w:line="100" w:lineRule="atLeast"/>
        <w:ind w:firstLine="850"/>
        <w:jc w:val="both"/>
        <w:rPr>
          <w:rFonts w:ascii="Times New Roman" w:hAnsi="Times New Roman"/>
          <w:sz w:val="24"/>
          <w:szCs w:val="24"/>
        </w:rPr>
      </w:pPr>
      <w:r>
        <w:rPr>
          <w:rFonts w:ascii="Times New Roman" w:hAnsi="Times New Roman"/>
          <w:sz w:val="24"/>
          <w:szCs w:val="24"/>
        </w:rPr>
        <w:t>Суды правомерно указали, что в рассматриваемом случае Администрации в качестве нарушения вменено заключение договора хранения, предусматривающего переход права владения, без проведения торгов, поэтому ссылки Администрации на то, что в дан</w:t>
      </w:r>
      <w:r>
        <w:rPr>
          <w:rFonts w:ascii="Times New Roman" w:hAnsi="Times New Roman"/>
          <w:sz w:val="24"/>
          <w:szCs w:val="24"/>
        </w:rPr>
        <w:t xml:space="preserve">ном деле не установлен факт пользования третьим лицом муниципальным имуществом </w:t>
      </w:r>
      <w:r>
        <w:rPr>
          <w:rFonts w:ascii="Times New Roman" w:hAnsi="Times New Roman"/>
          <w:sz w:val="24"/>
          <w:szCs w:val="24"/>
        </w:rPr>
        <w:lastRenderedPageBreak/>
        <w:t>и, что хранитель по договору не имел возможности самостоятельно и открыто осуществлять хозяйственную власть над переданным на хранение имуществом, не влияют на квалификацию сове</w:t>
      </w:r>
      <w:r>
        <w:rPr>
          <w:rFonts w:ascii="Times New Roman" w:hAnsi="Times New Roman"/>
          <w:sz w:val="24"/>
          <w:szCs w:val="24"/>
        </w:rPr>
        <w:t>ршенного нарушения. При этом статья 17.1 Закона о защите конкуренции запрещает передачу как прав владения, так и прав пользования в отношении государственного или муниципального имущества в случае непроведения торгов.</w:t>
      </w:r>
    </w:p>
    <w:p w:rsidR="00000000" w:rsidRDefault="005A2D9A">
      <w:pPr>
        <w:spacing w:after="0" w:line="100" w:lineRule="atLeast"/>
        <w:ind w:firstLine="709"/>
        <w:jc w:val="both"/>
        <w:rPr>
          <w:b/>
          <w:bCs/>
        </w:rPr>
      </w:pPr>
    </w:p>
    <w:p w:rsidR="00000000" w:rsidRDefault="005A2D9A">
      <w:pPr>
        <w:spacing w:after="0" w:line="100" w:lineRule="atLeast"/>
        <w:ind w:firstLine="709"/>
        <w:jc w:val="both"/>
        <w:rPr>
          <w:b/>
          <w:bCs/>
        </w:rPr>
      </w:pPr>
    </w:p>
    <w:p w:rsidR="00000000" w:rsidRDefault="005A2D9A">
      <w:pPr>
        <w:pStyle w:val="NormalWeb"/>
        <w:ind w:firstLine="709"/>
        <w:jc w:val="both"/>
        <w:rPr>
          <w:b/>
        </w:rPr>
      </w:pPr>
      <w:r>
        <w:rPr>
          <w:b/>
          <w:bCs/>
          <w:lang w:val="en-US"/>
        </w:rPr>
        <w:t>VI.</w:t>
      </w:r>
      <w:r>
        <w:rPr>
          <w:b/>
          <w:bCs/>
        </w:rPr>
        <w:t xml:space="preserve"> </w:t>
      </w:r>
      <w:r>
        <w:rPr>
          <w:b/>
        </w:rPr>
        <w:t>Тарифное регулирование.</w:t>
      </w:r>
    </w:p>
    <w:p w:rsidR="00000000" w:rsidRDefault="005A2D9A">
      <w:pPr>
        <w:spacing w:after="0" w:line="100" w:lineRule="atLeast"/>
        <w:ind w:firstLine="709"/>
        <w:jc w:val="both"/>
        <w:rPr>
          <w:rFonts w:ascii="Times New Roman" w:hAnsi="Times New Roman" w:cs="Times New Roman"/>
          <w:b/>
          <w:sz w:val="24"/>
          <w:szCs w:val="24"/>
        </w:rPr>
      </w:pPr>
    </w:p>
    <w:p w:rsidR="00000000" w:rsidRDefault="005A2D9A">
      <w:pPr>
        <w:spacing w:after="0" w:line="100" w:lineRule="atLeast"/>
        <w:ind w:firstLine="709"/>
        <w:jc w:val="both"/>
        <w:rPr>
          <w:rFonts w:ascii="Times New Roman" w:hAnsi="Times New Roman" w:cs="Times New Roman"/>
          <w:b/>
          <w:sz w:val="24"/>
          <w:szCs w:val="24"/>
        </w:rPr>
      </w:pPr>
      <w:r>
        <w:rPr>
          <w:rFonts w:ascii="Times New Roman" w:hAnsi="Times New Roman" w:cs="Times New Roman"/>
          <w:b/>
          <w:sz w:val="24"/>
          <w:szCs w:val="24"/>
        </w:rPr>
        <w:t>Постано</w:t>
      </w:r>
      <w:r>
        <w:rPr>
          <w:rFonts w:ascii="Times New Roman" w:hAnsi="Times New Roman" w:cs="Times New Roman"/>
          <w:b/>
          <w:sz w:val="24"/>
          <w:szCs w:val="24"/>
        </w:rPr>
        <w:t xml:space="preserve">вление АС Московского округа от 28.10.2016 по делу </w:t>
      </w:r>
      <w:r>
        <w:rPr>
          <w:rFonts w:ascii="Times New Roman" w:hAnsi="Times New Roman" w:cs="Times New Roman"/>
          <w:b/>
          <w:sz w:val="24"/>
          <w:szCs w:val="24"/>
        </w:rPr>
        <w:t xml:space="preserve">№ </w:t>
      </w:r>
      <w:r>
        <w:rPr>
          <w:rFonts w:ascii="Times New Roman" w:hAnsi="Times New Roman" w:cs="Times New Roman"/>
          <w:b/>
          <w:sz w:val="24"/>
          <w:szCs w:val="24"/>
        </w:rPr>
        <w:t xml:space="preserve">А40-252761/2015 </w:t>
      </w:r>
    </w:p>
    <w:p w:rsidR="00000000" w:rsidRDefault="005A2D9A">
      <w:pPr>
        <w:spacing w:after="0" w:line="100" w:lineRule="atLeast"/>
        <w:ind w:firstLine="709"/>
        <w:jc w:val="both"/>
        <w:rPr>
          <w:rFonts w:ascii="Times New Roman" w:hAnsi="Times New Roman" w:cs="Times New Roman"/>
          <w:b/>
          <w:sz w:val="24"/>
          <w:szCs w:val="24"/>
        </w:rPr>
      </w:pPr>
    </w:p>
    <w:p w:rsidR="00000000" w:rsidRDefault="005A2D9A">
      <w:pPr>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Решением Арбитражного суда города Москвы, оставленным без изменения постановлениями Девятого арбитражного апелляционного суда и Арбитражного суда Московского округа, ПАО «АРХЭНЕРГОСБЫТ»</w:t>
      </w:r>
      <w:r>
        <w:rPr>
          <w:rFonts w:ascii="Times New Roman" w:hAnsi="Times New Roman" w:cs="Times New Roman"/>
          <w:sz w:val="24"/>
          <w:szCs w:val="24"/>
        </w:rPr>
        <w:t xml:space="preserve"> отказано в удовлетворении требований о признании недействительным приказа ФАС России от 30.11.2015 № 1184/15-ДСП, которым утвержден Сводный прогнозный баланс производства и поставок электрической энергии (мощности) в рамках Единой энергетической системы Р</w:t>
      </w:r>
      <w:r>
        <w:rPr>
          <w:rFonts w:ascii="Times New Roman" w:hAnsi="Times New Roman" w:cs="Times New Roman"/>
          <w:sz w:val="24"/>
          <w:szCs w:val="24"/>
        </w:rPr>
        <w:t>оссии по 3 Архангельской области на 2016 год.</w:t>
      </w:r>
    </w:p>
    <w:p w:rsidR="00000000" w:rsidRDefault="005A2D9A">
      <w:pPr>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Отказывая в удовлетворении заявленных требований, суды пришли к выводу о том, что оспариваемые приказ и действия ФАС России соответствуют положениям действующего законодательства и не нарушают права и законные </w:t>
      </w:r>
      <w:r>
        <w:rPr>
          <w:rFonts w:ascii="Times New Roman" w:hAnsi="Times New Roman" w:cs="Times New Roman"/>
          <w:sz w:val="24"/>
          <w:szCs w:val="24"/>
        </w:rPr>
        <w:t xml:space="preserve">интересы ПАО «АРХЭНЕРГОСБЫТ», поскольку ФАС России рассмотрены представленные материалы, проведен анализ поступивших предложений по величине объемов потребления электроэнергии и мощности населением и фактических данных. </w:t>
      </w:r>
    </w:p>
    <w:p w:rsidR="00000000" w:rsidRDefault="005A2D9A">
      <w:pPr>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Судами также отмечено, что Порядок </w:t>
      </w:r>
      <w:r>
        <w:rPr>
          <w:rFonts w:ascii="Times New Roman" w:hAnsi="Times New Roman" w:cs="Times New Roman"/>
          <w:sz w:val="24"/>
          <w:szCs w:val="24"/>
        </w:rPr>
        <w:t xml:space="preserve">формирования сводного прогнозного баланса производства и поставок электрической энергии (мощности) в рамках 6 Единой энергетической системы России по субъектам Российской Федерации, утвержденный </w:t>
      </w:r>
      <w:r>
        <w:rPr>
          <w:rFonts w:ascii="Times New Roman" w:hAnsi="Times New Roman" w:cs="Times New Roman"/>
          <w:sz w:val="24"/>
          <w:szCs w:val="24"/>
        </w:rPr>
        <w:t>приказом ФСТ России от 12.04.2012 № 53- э/1, не содержит поло</w:t>
      </w:r>
      <w:r>
        <w:rPr>
          <w:rFonts w:ascii="Times New Roman" w:hAnsi="Times New Roman" w:cs="Times New Roman"/>
          <w:sz w:val="24"/>
          <w:szCs w:val="24"/>
        </w:rPr>
        <w:t>жений, устанавливающих, что предложения субъектов должны быть учтены ФАС России в полном объеме.</w:t>
      </w:r>
    </w:p>
    <w:p w:rsidR="00000000" w:rsidRDefault="005A2D9A">
      <w:pPr>
        <w:spacing w:after="0" w:line="100" w:lineRule="atLeast"/>
        <w:ind w:firstLine="709"/>
        <w:jc w:val="both"/>
        <w:rPr>
          <w:rFonts w:ascii="Times New Roman" w:hAnsi="Times New Roman" w:cs="Times New Roman"/>
          <w:b/>
          <w:sz w:val="24"/>
          <w:szCs w:val="24"/>
        </w:rPr>
      </w:pPr>
    </w:p>
    <w:p w:rsidR="00000000" w:rsidRDefault="005A2D9A">
      <w:pPr>
        <w:spacing w:after="0" w:line="100" w:lineRule="atLeast"/>
        <w:ind w:firstLine="709"/>
        <w:jc w:val="both"/>
        <w:rPr>
          <w:rFonts w:ascii="Times New Roman" w:hAnsi="Times New Roman" w:cs="Times New Roman"/>
          <w:b/>
          <w:sz w:val="24"/>
          <w:szCs w:val="24"/>
        </w:rPr>
      </w:pPr>
      <w:r>
        <w:rPr>
          <w:rFonts w:ascii="Times New Roman" w:hAnsi="Times New Roman" w:cs="Times New Roman"/>
          <w:b/>
          <w:sz w:val="24"/>
          <w:szCs w:val="24"/>
        </w:rPr>
        <w:t xml:space="preserve">Дело № АКПИ18-801 </w:t>
      </w:r>
      <w:r>
        <w:rPr>
          <w:rFonts w:ascii="Times New Roman" w:hAnsi="Times New Roman" w:cs="Times New Roman"/>
          <w:b/>
          <w:bCs/>
          <w:sz w:val="24"/>
          <w:szCs w:val="24"/>
        </w:rPr>
        <w:t xml:space="preserve">по административному исковому заявлению </w:t>
      </w:r>
      <w:r>
        <w:rPr>
          <w:rFonts w:ascii="Times New Roman" w:hAnsi="Times New Roman" w:cs="Times New Roman"/>
          <w:b/>
          <w:sz w:val="24"/>
          <w:szCs w:val="24"/>
        </w:rPr>
        <w:t>ООО «АвангардЪ-Контракт»</w:t>
      </w:r>
    </w:p>
    <w:p w:rsidR="00000000" w:rsidRDefault="005A2D9A">
      <w:pPr>
        <w:spacing w:after="0" w:line="100" w:lineRule="atLeast"/>
        <w:ind w:firstLine="709"/>
        <w:jc w:val="both"/>
        <w:rPr>
          <w:rFonts w:ascii="Times New Roman" w:hAnsi="Times New Roman" w:cs="Times New Roman"/>
          <w:sz w:val="24"/>
          <w:szCs w:val="24"/>
        </w:rPr>
      </w:pPr>
    </w:p>
    <w:p w:rsidR="00000000" w:rsidRDefault="005A2D9A">
      <w:pPr>
        <w:pStyle w:val="Default"/>
        <w:ind w:firstLine="709"/>
        <w:jc w:val="both"/>
        <w:rPr>
          <w:color w:val="00000A"/>
        </w:rPr>
      </w:pPr>
      <w:r>
        <w:rPr>
          <w:color w:val="00000A"/>
        </w:rPr>
        <w:t>ООО «АвангардЪ-Контракт» обратилось в ВС РФ с административным исковым зая</w:t>
      </w:r>
      <w:r>
        <w:rPr>
          <w:color w:val="00000A"/>
        </w:rPr>
        <w:t xml:space="preserve">влением о признании недействующим пункта 1 критериев отнесения владельцев объектов электросетевого хозяйства к территориальным сетевым организациям (далее - Критерии), утвержденных постановлением Правительства Российской Федерации от </w:t>
      </w:r>
      <w:r>
        <w:rPr>
          <w:color w:val="00000A"/>
        </w:rPr>
        <w:lastRenderedPageBreak/>
        <w:t>28.02.2015 № 184, согл</w:t>
      </w:r>
      <w:r>
        <w:rPr>
          <w:color w:val="00000A"/>
        </w:rPr>
        <w:t>асно которому к таким критериям относится владение на праве собственности или на ином законном основании на срок не менее очередного расчетного периода регулирования силовыми трансформаторами, используемыми для осуществления регулируемой деятельности в адм</w:t>
      </w:r>
      <w:r>
        <w:rPr>
          <w:color w:val="00000A"/>
        </w:rPr>
        <w:t>инистративных границах субъекта Российской Федерации, суммарная установленная мощность которых составляет не менее 10 MBA.</w:t>
      </w:r>
    </w:p>
    <w:p w:rsidR="00000000" w:rsidRDefault="005A2D9A">
      <w:pPr>
        <w:pStyle w:val="Default"/>
        <w:ind w:firstLine="709"/>
        <w:jc w:val="both"/>
        <w:rPr>
          <w:color w:val="00000A"/>
        </w:rPr>
      </w:pPr>
      <w:r>
        <w:rPr>
          <w:color w:val="00000A"/>
        </w:rPr>
        <w:t>ВС РФ, отказывая ООО «АвангардЪ-Контракт» в удовлетворении заявленных требований, указал на то, что Федеральный закон «Об электроэнер</w:t>
      </w:r>
      <w:r>
        <w:rPr>
          <w:color w:val="00000A"/>
        </w:rPr>
        <w:t>гетике» определяет правовое положение территориальной сетевой организации как коммерческой организации, которая оказывает услуги по передаче электрической энергии с использованием объектов электросетевого хозяйства, не относящихся к единой национальной (об</w:t>
      </w:r>
      <w:r>
        <w:rPr>
          <w:color w:val="00000A"/>
        </w:rPr>
        <w:t>щероссийской) электрической сети, и которая соответствует утвержденным Правительством Российской Федерации критериям отнесения владельцев объектов электросетевого хозяйства к территориальным сетевым организациям (статья 3).</w:t>
      </w:r>
    </w:p>
    <w:p w:rsidR="00000000" w:rsidRDefault="005A2D9A">
      <w:pPr>
        <w:pStyle w:val="Default"/>
        <w:ind w:firstLine="709"/>
        <w:jc w:val="both"/>
        <w:rPr>
          <w:color w:val="00000A"/>
        </w:rPr>
      </w:pPr>
      <w:r>
        <w:rPr>
          <w:color w:val="00000A"/>
        </w:rPr>
        <w:t xml:space="preserve">Исходя из требований названного </w:t>
      </w:r>
      <w:r>
        <w:rPr>
          <w:color w:val="00000A"/>
        </w:rPr>
        <w:t>Федерального закона, Правительство Российской Федерации установило критерии не произвольно, а с учетом технических характеристик таких объектов, количественных и (или) качественных показателей их деятельности. В рамках разработки Критериев для установления</w:t>
      </w:r>
      <w:r>
        <w:rPr>
          <w:color w:val="00000A"/>
        </w:rPr>
        <w:t xml:space="preserve"> технических показателей проведен сбор и анализ информации о деятельности всех территориальных сетевых организаций, в том числе о технических характеристиках объектов электросетевого хозяйства, балансовых и экономических показателях их деятельности.</w:t>
      </w:r>
    </w:p>
    <w:p w:rsidR="00000000" w:rsidRDefault="005A2D9A">
      <w:pPr>
        <w:pStyle w:val="Default"/>
        <w:ind w:firstLine="709"/>
        <w:jc w:val="both"/>
        <w:rPr>
          <w:color w:val="00000A"/>
        </w:rPr>
      </w:pPr>
      <w:r>
        <w:rPr>
          <w:color w:val="00000A"/>
        </w:rPr>
        <w:t>Данное</w:t>
      </w:r>
      <w:r>
        <w:rPr>
          <w:color w:val="00000A"/>
        </w:rPr>
        <w:t xml:space="preserve"> нормативное регулирование направлено на консолидацию территориальных сетевых организаций и не может рассматриваться как ограничивающее права владельцев объектов электросетевого хозяйства. Согласно пункту 2 статьи 1 Гражданского кодекса Российской Федераци</w:t>
      </w:r>
      <w:r>
        <w:rPr>
          <w:color w:val="00000A"/>
        </w:rPr>
        <w:t>и 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w:t>
      </w:r>
      <w:r>
        <w:rPr>
          <w:color w:val="00000A"/>
        </w:rPr>
        <w:t xml:space="preserve"> безопасности государства. Оспариваемые положения нормативного правового акта каких-либо обязанностей на собственников объектов электросетевого хозяйства не возлагают.</w:t>
      </w:r>
    </w:p>
    <w:p w:rsidR="00000000" w:rsidRDefault="005A2D9A">
      <w:pPr>
        <w:pStyle w:val="Default"/>
        <w:ind w:firstLine="709"/>
        <w:jc w:val="both"/>
        <w:rPr>
          <w:color w:val="00000A"/>
        </w:rPr>
      </w:pPr>
      <w:r>
        <w:rPr>
          <w:color w:val="00000A"/>
        </w:rPr>
        <w:t>В соответствии с пунктом 4 статьи 23.1 Федерального закона «Об электроэнергетике» госуда</w:t>
      </w:r>
      <w:r>
        <w:rPr>
          <w:color w:val="00000A"/>
        </w:rPr>
        <w:t>рственному регулированию на оптовом и (или) на розничных рынках подлежат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r>
        <w:rPr>
          <w:color w:val="00000A"/>
        </w:rPr>
        <w:t xml:space="preserve">, а также предельные (минимальный и (или) максимальный) </w:t>
      </w:r>
      <w:r>
        <w:rPr>
          <w:color w:val="00000A"/>
        </w:rPr>
        <w:lastRenderedPageBreak/>
        <w:t>уровни таких цен (тарифов). В отношении владельцев объектов электросетевого хозяйства, которые не соответствуют Критериям, цены (тарифы) на услуги по передаче электрической энергии по электрическим се</w:t>
      </w:r>
      <w:r>
        <w:rPr>
          <w:color w:val="00000A"/>
        </w:rPr>
        <w:t>тям не устанавливаются.</w:t>
      </w:r>
    </w:p>
    <w:p w:rsidR="00000000" w:rsidRDefault="005A2D9A">
      <w:pPr>
        <w:spacing w:after="0" w:line="100" w:lineRule="atLeast"/>
        <w:ind w:firstLine="709"/>
        <w:jc w:val="both"/>
        <w:rPr>
          <w:rFonts w:ascii="Times New Roman" w:hAnsi="Times New Roman" w:cs="Times New Roman"/>
          <w:b/>
          <w:sz w:val="24"/>
          <w:szCs w:val="24"/>
        </w:rPr>
      </w:pPr>
    </w:p>
    <w:p w:rsidR="00000000" w:rsidRDefault="005A2D9A">
      <w:pPr>
        <w:spacing w:after="0" w:line="100" w:lineRule="atLeast"/>
        <w:ind w:firstLine="709"/>
        <w:jc w:val="both"/>
        <w:rPr>
          <w:rFonts w:ascii="Times New Roman" w:hAnsi="Times New Roman" w:cs="Times New Roman"/>
          <w:b/>
          <w:sz w:val="24"/>
          <w:szCs w:val="24"/>
        </w:rPr>
      </w:pPr>
      <w:r>
        <w:rPr>
          <w:rFonts w:ascii="Times New Roman" w:hAnsi="Times New Roman" w:cs="Times New Roman"/>
          <w:b/>
          <w:sz w:val="24"/>
          <w:szCs w:val="24"/>
        </w:rPr>
        <w:t>V. КоАП РФ.</w:t>
      </w:r>
    </w:p>
    <w:p w:rsidR="00000000" w:rsidRDefault="005A2D9A">
      <w:pPr>
        <w:spacing w:after="0" w:line="100" w:lineRule="atLeast"/>
        <w:ind w:firstLine="709"/>
        <w:jc w:val="both"/>
        <w:rPr>
          <w:rFonts w:ascii="Times New Roman" w:hAnsi="Times New Roman" w:cs="Times New Roman"/>
          <w:b/>
          <w:sz w:val="24"/>
          <w:szCs w:val="24"/>
        </w:rPr>
      </w:pPr>
    </w:p>
    <w:p w:rsidR="00000000" w:rsidRDefault="005A2D9A">
      <w:pPr>
        <w:spacing w:after="0" w:line="100" w:lineRule="atLeast"/>
        <w:ind w:firstLine="709"/>
        <w:jc w:val="both"/>
        <w:rPr>
          <w:rFonts w:ascii="Times New Roman" w:hAnsi="Times New Roman" w:cs="Times New Roman"/>
          <w:b/>
          <w:sz w:val="24"/>
          <w:szCs w:val="24"/>
        </w:rPr>
      </w:pPr>
      <w:r>
        <w:rPr>
          <w:rFonts w:ascii="Times New Roman" w:hAnsi="Times New Roman" w:cs="Times New Roman"/>
          <w:b/>
          <w:sz w:val="24"/>
          <w:szCs w:val="24"/>
        </w:rPr>
        <w:t xml:space="preserve">Постановление АС Северо-Кавказского округа от 19.10.2016 по делу </w:t>
      </w:r>
      <w:r>
        <w:rPr>
          <w:rFonts w:ascii="Times New Roman" w:hAnsi="Times New Roman" w:cs="Times New Roman"/>
          <w:b/>
          <w:sz w:val="24"/>
          <w:szCs w:val="24"/>
        </w:rPr>
        <w:t xml:space="preserve">№ </w:t>
      </w:r>
      <w:r>
        <w:rPr>
          <w:rFonts w:ascii="Times New Roman" w:hAnsi="Times New Roman" w:cs="Times New Roman"/>
          <w:b/>
          <w:sz w:val="24"/>
          <w:szCs w:val="24"/>
        </w:rPr>
        <w:t>А32-15539/2014</w:t>
      </w:r>
    </w:p>
    <w:p w:rsidR="00000000" w:rsidRDefault="005A2D9A">
      <w:pPr>
        <w:spacing w:after="0" w:line="100" w:lineRule="atLeast"/>
        <w:ind w:firstLine="709"/>
        <w:jc w:val="both"/>
        <w:rPr>
          <w:rFonts w:ascii="Times New Roman" w:hAnsi="Times New Roman" w:cs="Times New Roman"/>
          <w:sz w:val="24"/>
          <w:szCs w:val="24"/>
        </w:rPr>
      </w:pPr>
    </w:p>
    <w:p w:rsidR="00000000" w:rsidRDefault="005A2D9A">
      <w:pPr>
        <w:spacing w:after="0" w:line="100"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Решением Арбитражного суда Краснодарского края частично удовлетворены требования ООО «Апрель» о признании незаконным и отмене постановл</w:t>
      </w:r>
      <w:r>
        <w:rPr>
          <w:rFonts w:ascii="Times New Roman" w:eastAsia="Times New Roman" w:hAnsi="Times New Roman" w:cs="Times New Roman"/>
          <w:sz w:val="24"/>
          <w:szCs w:val="24"/>
        </w:rPr>
        <w:t>ения ФАС России от 21.04.2014 о наложении штрафа по делу № 4-14.32-1572/00-22-13 об административном правонарушении, размер административного штрафа был снижен с 1 821 282 рублей до 100 000 рублей.</w:t>
      </w:r>
    </w:p>
    <w:p w:rsidR="00000000" w:rsidRDefault="005A2D9A">
      <w:pPr>
        <w:spacing w:after="0" w:line="100"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Постановлением Пятнадцатого арбитражного апелляционного су</w:t>
      </w:r>
      <w:r>
        <w:rPr>
          <w:rFonts w:ascii="Times New Roman" w:eastAsia="Times New Roman" w:hAnsi="Times New Roman" w:cs="Times New Roman"/>
          <w:sz w:val="24"/>
          <w:szCs w:val="24"/>
        </w:rPr>
        <w:t>да, оставленным без изменения постановлением Арбитражного суда Северо-Кавказского округа, решение суда первой инстанции отменено, ООО «Апрель» отказано в удовлетворении заявленных требований в полном объеме.</w:t>
      </w:r>
    </w:p>
    <w:p w:rsidR="00000000" w:rsidRDefault="005A2D9A">
      <w:pPr>
        <w:spacing w:after="0" w:line="100"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Суды апелляционной и кассационной инстанций исхо</w:t>
      </w:r>
      <w:r>
        <w:rPr>
          <w:rFonts w:ascii="Times New Roman" w:eastAsia="Times New Roman" w:hAnsi="Times New Roman" w:cs="Times New Roman"/>
          <w:sz w:val="24"/>
          <w:szCs w:val="24"/>
        </w:rPr>
        <w:t xml:space="preserve">дили из того, что административное правонарушение совершено в декабре 2011 года, а выявлено 9 августа 2013 года. </w:t>
      </w:r>
    </w:p>
    <w:p w:rsidR="00000000" w:rsidRDefault="005A2D9A">
      <w:pPr>
        <w:spacing w:after="0" w:line="100"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Штраф считался исходя из выручки общества за 2012 год.</w:t>
      </w:r>
    </w:p>
    <w:p w:rsidR="00000000" w:rsidRDefault="005A2D9A">
      <w:pPr>
        <w:spacing w:after="0" w:line="100" w:lineRule="atLeast"/>
        <w:ind w:firstLine="709"/>
        <w:jc w:val="both"/>
        <w:rPr>
          <w:rFonts w:ascii="Times New Roman" w:hAnsi="Times New Roman" w:cs="Times New Roman"/>
          <w:sz w:val="24"/>
          <w:szCs w:val="24"/>
        </w:rPr>
      </w:pPr>
      <w:r>
        <w:rPr>
          <w:rFonts w:ascii="Times New Roman" w:eastAsia="Times New Roman" w:hAnsi="Times New Roman" w:cs="Times New Roman"/>
          <w:sz w:val="24"/>
          <w:szCs w:val="24"/>
        </w:rPr>
        <w:t>Как указали суды апелляционной и кассационной инстанций, антимонопольным органом при ра</w:t>
      </w:r>
      <w:r>
        <w:rPr>
          <w:rFonts w:ascii="Times New Roman" w:eastAsia="Times New Roman" w:hAnsi="Times New Roman" w:cs="Times New Roman"/>
          <w:sz w:val="24"/>
          <w:szCs w:val="24"/>
        </w:rPr>
        <w:t xml:space="preserve">счете административного штрафа правомерно использованы положения КоАП РФ в редакции </w:t>
      </w:r>
      <w:r>
        <w:rPr>
          <w:rFonts w:ascii="Times New Roman" w:hAnsi="Times New Roman" w:cs="Times New Roman"/>
          <w:sz w:val="24"/>
          <w:szCs w:val="24"/>
        </w:rPr>
        <w:t>Федерального закона от 17.07.2009 № 160-ФЗ, а не положения КоАП РФ в редакции Федерального закона от 06.12.2011 № 404-ФЗ, так как последние ухудшают положение общества.</w:t>
      </w:r>
    </w:p>
    <w:p w:rsidR="00000000" w:rsidRDefault="005A2D9A">
      <w:pPr>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При</w:t>
      </w:r>
      <w:r>
        <w:rPr>
          <w:rFonts w:ascii="Times New Roman" w:hAnsi="Times New Roman" w:cs="Times New Roman"/>
          <w:sz w:val="24"/>
          <w:szCs w:val="24"/>
        </w:rPr>
        <w:t xml:space="preserve"> этом суд кассационной инстанции отметил, что штраф в размере 100 000 рублей является исключением из общего правила, то есть не является минимальной суммой штрафа в смысле пункта 4 приложения к статье 14.31 КоАП РФ.</w:t>
      </w:r>
    </w:p>
    <w:p w:rsidR="005A2D9A" w:rsidRDefault="005A2D9A">
      <w:pPr>
        <w:pStyle w:val="NormalWeb"/>
        <w:jc w:val="both"/>
      </w:pPr>
    </w:p>
    <w:sectPr w:rsidR="005A2D9A">
      <w:pgSz w:w="11906" w:h="16838"/>
      <w:pgMar w:top="708" w:right="850" w:bottom="1134" w:left="1701" w:header="720" w:footer="720" w:gutter="0"/>
      <w:cols w:space="720"/>
      <w:docGrid w:linePitch="36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BB8"/>
    <w:rsid w:val="00501BB8"/>
    <w:rsid w:val="005A2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EmbedSmartTags/>
  <w:decimalSymbol w:val=","/>
  <w:listSeparator w:val=";"/>
  <w15:chartTrackingRefBased/>
  <w15:docId w15:val="{019736A0-0FF6-4A1C-93E3-C1266341A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160" w:line="259" w:lineRule="auto"/>
    </w:pPr>
    <w:rPr>
      <w:rFonts w:ascii="Calibri" w:eastAsia="SimSun" w:hAnsi="Calibri" w:cs="Calibri"/>
      <w:kern w:val="1"/>
      <w:sz w:val="22"/>
      <w:szCs w:val="22"/>
      <w:lang w:eastAsia="ar-SA"/>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
    <w:name w:val="Default Paragraph Font"/>
  </w:style>
  <w:style w:type="character" w:customStyle="1" w:styleId="a3">
    <w:name w:val="Текст выноски Знак"/>
    <w:basedOn w:val="DefaultParagraphFont"/>
    <w:rPr>
      <w:rFonts w:ascii="Segoe UI" w:hAnsi="Segoe UI" w:cs="Segoe UI"/>
      <w:sz w:val="18"/>
      <w:szCs w:val="18"/>
    </w:rPr>
  </w:style>
  <w:style w:type="character" w:customStyle="1" w:styleId="a4">
    <w:name w:val="Верхний колонтитул Знак"/>
    <w:basedOn w:val="DefaultParagraphFont"/>
  </w:style>
  <w:style w:type="character" w:customStyle="1" w:styleId="a5">
    <w:name w:val="Нижний колонтитул Знак"/>
    <w:basedOn w:val="DefaultParagraphFont"/>
  </w:style>
  <w:style w:type="character" w:styleId="a6">
    <w:name w:val="Hyperlink"/>
    <w:rPr>
      <w:color w:val="000080"/>
      <w:u w:val="single"/>
      <w:lang/>
    </w:rPr>
  </w:style>
  <w:style w:type="paragraph" w:customStyle="1" w:styleId="a7">
    <w:name w:val="Заголовок"/>
    <w:basedOn w:val="a"/>
    <w:next w:val="a8"/>
    <w:pPr>
      <w:keepNext/>
      <w:spacing w:before="240" w:after="120"/>
    </w:pPr>
    <w:rPr>
      <w:rFonts w:ascii="Arial" w:eastAsia="Microsoft YaHei" w:hAnsi="Arial" w:cs="Mangal"/>
      <w:sz w:val="28"/>
      <w:szCs w:val="28"/>
    </w:rPr>
  </w:style>
  <w:style w:type="paragraph" w:styleId="a8">
    <w:name w:val="Body Text"/>
    <w:basedOn w:val="a"/>
    <w:pPr>
      <w:spacing w:after="120"/>
    </w:pPr>
  </w:style>
  <w:style w:type="paragraph" w:styleId="a9">
    <w:name w:val="Title"/>
    <w:basedOn w:val="a7"/>
    <w:next w:val="aa"/>
    <w:qFormat/>
  </w:style>
  <w:style w:type="paragraph" w:styleId="aa">
    <w:name w:val="Subtitle"/>
    <w:basedOn w:val="a7"/>
    <w:next w:val="a8"/>
    <w:qFormat/>
    <w:pPr>
      <w:jc w:val="center"/>
    </w:pPr>
    <w:rPr>
      <w:i/>
      <w:iCs/>
    </w:rPr>
  </w:style>
  <w:style w:type="paragraph" w:styleId="ab">
    <w:name w:val="List"/>
    <w:basedOn w:val="a8"/>
    <w:rPr>
      <w:rFonts w:cs="Mangal"/>
    </w:rPr>
  </w:style>
  <w:style w:type="paragraph" w:customStyle="1" w:styleId="1">
    <w:name w:val="Название1"/>
    <w:basedOn w:val="a"/>
    <w:pPr>
      <w:suppressLineNumbers/>
      <w:spacing w:before="120" w:after="120"/>
    </w:pPr>
    <w:rPr>
      <w:rFonts w:cs="Mangal"/>
      <w:i/>
      <w:iCs/>
      <w:sz w:val="24"/>
      <w:szCs w:val="24"/>
    </w:rPr>
  </w:style>
  <w:style w:type="paragraph" w:customStyle="1" w:styleId="10">
    <w:name w:val="Указатель1"/>
    <w:basedOn w:val="a"/>
    <w:pPr>
      <w:suppressLineNumbers/>
    </w:pPr>
    <w:rPr>
      <w:rFonts w:cs="Mangal"/>
    </w:rPr>
  </w:style>
  <w:style w:type="paragraph" w:customStyle="1" w:styleId="NormalWeb">
    <w:name w:val="Normal (Web)"/>
    <w:basedOn w:val="a"/>
    <w:pPr>
      <w:spacing w:before="28" w:after="28" w:line="100" w:lineRule="atLeast"/>
    </w:pPr>
    <w:rPr>
      <w:rFonts w:ascii="Times New Roman" w:eastAsia="Times New Roman" w:hAnsi="Times New Roman" w:cs="Times New Roman"/>
      <w:sz w:val="24"/>
      <w:szCs w:val="24"/>
    </w:rPr>
  </w:style>
  <w:style w:type="paragraph" w:customStyle="1" w:styleId="ListParagraph">
    <w:name w:val="List Paragraph"/>
    <w:basedOn w:val="a"/>
    <w:pPr>
      <w:ind w:left="720"/>
    </w:pPr>
  </w:style>
  <w:style w:type="paragraph" w:customStyle="1" w:styleId="BalloonText">
    <w:name w:val="Balloon Text"/>
    <w:basedOn w:val="a"/>
    <w:pPr>
      <w:spacing w:after="0" w:line="100" w:lineRule="atLeast"/>
    </w:pPr>
    <w:rPr>
      <w:rFonts w:ascii="Segoe UI" w:hAnsi="Segoe UI" w:cs="Segoe UI"/>
      <w:sz w:val="18"/>
      <w:szCs w:val="18"/>
    </w:rPr>
  </w:style>
  <w:style w:type="paragraph" w:styleId="ac">
    <w:name w:val="header"/>
    <w:basedOn w:val="a"/>
    <w:pPr>
      <w:suppressLineNumbers/>
      <w:tabs>
        <w:tab w:val="center" w:pos="4677"/>
        <w:tab w:val="right" w:pos="9355"/>
      </w:tabs>
      <w:spacing w:after="0" w:line="100" w:lineRule="atLeast"/>
    </w:pPr>
  </w:style>
  <w:style w:type="paragraph" w:styleId="ad">
    <w:name w:val="footer"/>
    <w:basedOn w:val="a"/>
    <w:pPr>
      <w:suppressLineNumbers/>
      <w:tabs>
        <w:tab w:val="center" w:pos="4677"/>
        <w:tab w:val="right" w:pos="9355"/>
      </w:tabs>
      <w:spacing w:after="0" w:line="100" w:lineRule="atLeast"/>
    </w:pPr>
  </w:style>
  <w:style w:type="paragraph" w:customStyle="1" w:styleId="Default">
    <w:name w:val="Default"/>
    <w:pPr>
      <w:suppressAutoHyphens/>
      <w:spacing w:line="100" w:lineRule="atLeast"/>
    </w:pPr>
    <w:rPr>
      <w:rFonts w:eastAsia="SimSun"/>
      <w:color w:val="000000"/>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A9E256DDAC199D7268DADDC52A726D91678A8CF75ED4AEC3D48786F88A1F51242C4B63EE0CC3B7d2v1J" TargetMode="External"/><Relationship Id="rId13" Type="http://schemas.openxmlformats.org/officeDocument/2006/relationships/hyperlink" Target="consultantplus://offline/ref=0FEB588F815805CCFA82EC8C2D5B89A9A198979B26D09200F00F5385898149F6BCA6441A080CA194d6qBM" TargetMode="External"/><Relationship Id="rId3" Type="http://schemas.openxmlformats.org/officeDocument/2006/relationships/settings" Target="settings.xml"/><Relationship Id="rId7" Type="http://schemas.openxmlformats.org/officeDocument/2006/relationships/hyperlink" Target="consultantplus://offline/ref=97A9E256DDAC199D7268DADDC52A726D93698F89F35289A4CB8D8B84dFvFJ" TargetMode="External"/><Relationship Id="rId12" Type="http://schemas.openxmlformats.org/officeDocument/2006/relationships/hyperlink" Target="consultantplus://offline/ref=0FEB588F815805CCFA82EC8C2D5B89A9A196919F21D39200F00F5385898149F6BCA644180Dd0qF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97A9E256DDAC199D7268DADDC52A726D91678A8CF75ED4AEC3D48786F88A1F51242C4B63EE0CC3BFd2v5J" TargetMode="External"/><Relationship Id="rId11" Type="http://schemas.openxmlformats.org/officeDocument/2006/relationships/hyperlink" Target="consultantplus://offline/ref=0FEB588F815805CCFA82EC8C2D5B89A9A196919F21D39200F00F5385898149F6BCA644180Dd0qFM" TargetMode="External"/><Relationship Id="rId5" Type="http://schemas.openxmlformats.org/officeDocument/2006/relationships/hyperlink" Target="consultantplus://offline/ref=80A280A1614A329920B3A28E920A7E30B0025E412713FDE17BE94A3310F0664BDB070EE4B3YAqAJ" TargetMode="External"/><Relationship Id="rId15" Type="http://schemas.openxmlformats.org/officeDocument/2006/relationships/fontTable" Target="fontTable.xml"/><Relationship Id="rId10" Type="http://schemas.openxmlformats.org/officeDocument/2006/relationships/hyperlink" Target="consultantplus://offline/ref=EF8D91C7DC2D7036D77540CEB5D031BD2B55AF968B0EDEFD1CEFF00BD33F582090454209FCFDC7BAtFOBK" TargetMode="External"/><Relationship Id="rId4" Type="http://schemas.openxmlformats.org/officeDocument/2006/relationships/webSettings" Target="webSettings.xml"/><Relationship Id="rId9" Type="http://schemas.openxmlformats.org/officeDocument/2006/relationships/hyperlink" Target="consultantplus://offline/ref=97A9E256DDAC199D7268DADDC52A726D91678D89FA50D4AEC3D48786F88A1F51242C4B63EE0EC2B2d2v0J" TargetMode="External"/><Relationship Id="rId14" Type="http://schemas.openxmlformats.org/officeDocument/2006/relationships/hyperlink" Target="consultantplus://offline/ref=0FEB588F815805CCFA82EC8C2D5B89A9A196919F21D39200F00F5385898149F6BCA644180Dd0q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5534</Words>
  <Characters>31547</Characters>
  <Application>Microsoft Office Word</Application>
  <DocSecurity>0</DocSecurity>
  <Lines>262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Молчанов Артем Владимирович</dc:creator>
  <cp:keywords/>
  <cp:lastModifiedBy>Лившиц Илья Олегович</cp:lastModifiedBy>
  <cp:revision>2</cp:revision>
  <cp:lastPrinted>2016-11-08T09:25:00Z</cp:lastPrinted>
  <dcterms:created xsi:type="dcterms:W3CDTF">2016-11-17T07:26:00Z</dcterms:created>
  <dcterms:modified xsi:type="dcterms:W3CDTF">2016-11-17T07:26:00Z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